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19E" w:rsidRPr="00E9509C" w:rsidRDefault="003809EE" w:rsidP="0084412E">
      <w:pPr>
        <w:spacing w:after="0" w:line="240" w:lineRule="auto"/>
        <w:jc w:val="center"/>
        <w:rPr>
          <w:rFonts w:cstheme="minorHAnsi"/>
        </w:rPr>
      </w:pPr>
      <w:r w:rsidRPr="00E9509C">
        <w:rPr>
          <w:rFonts w:cstheme="minorHAnsi"/>
          <w:noProof/>
        </w:rPr>
        <w:drawing>
          <wp:inline distT="0" distB="0" distL="0" distR="0">
            <wp:extent cx="5748909" cy="1152525"/>
            <wp:effectExtent l="19050" t="0" r="4191" b="0"/>
            <wp:docPr id="5" name="Picture 3" descr="D:\Deljeni folder\Vasilija\Memo-novi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eljeni folder\Vasilija\Memo-novi2015.jpg"/>
                    <pic:cNvPicPr>
                      <a:picLocks noChangeAspect="1" noChangeArrowheads="1"/>
                    </pic:cNvPicPr>
                  </pic:nvPicPr>
                  <pic:blipFill>
                    <a:blip r:embed="rId7" cstate="print"/>
                    <a:srcRect/>
                    <a:stretch>
                      <a:fillRect/>
                    </a:stretch>
                  </pic:blipFill>
                  <pic:spPr bwMode="auto">
                    <a:xfrm>
                      <a:off x="0" y="0"/>
                      <a:ext cx="5761355" cy="1155020"/>
                    </a:xfrm>
                    <a:prstGeom prst="rect">
                      <a:avLst/>
                    </a:prstGeom>
                    <a:noFill/>
                    <a:ln w="9525">
                      <a:noFill/>
                      <a:miter lim="800000"/>
                      <a:headEnd/>
                      <a:tailEnd/>
                    </a:ln>
                  </pic:spPr>
                </pic:pic>
              </a:graphicData>
            </a:graphic>
          </wp:inline>
        </w:drawing>
      </w:r>
    </w:p>
    <w:p w:rsidR="00263170" w:rsidRPr="00E9509C" w:rsidRDefault="00263170" w:rsidP="00263170">
      <w:pPr>
        <w:rPr>
          <w:rFonts w:cstheme="minorHAnsi"/>
        </w:rPr>
      </w:pPr>
    </w:p>
    <w:p w:rsidR="008010BA" w:rsidRPr="0002347E" w:rsidRDefault="00263170" w:rsidP="00263170">
      <w:pPr>
        <w:rPr>
          <w:rFonts w:cstheme="minorHAnsi"/>
          <w:lang/>
        </w:rPr>
      </w:pPr>
      <w:r w:rsidRPr="00E9509C">
        <w:rPr>
          <w:rFonts w:cstheme="minorHAnsi"/>
        </w:rPr>
        <w:t xml:space="preserve">Дел. бр.: </w:t>
      </w:r>
      <w:r w:rsidR="0002347E">
        <w:rPr>
          <w:rFonts w:cstheme="minorHAnsi"/>
          <w:lang/>
        </w:rPr>
        <w:t>1653/4</w:t>
      </w:r>
    </w:p>
    <w:p w:rsidR="00263170" w:rsidRPr="00E9509C" w:rsidRDefault="00263170" w:rsidP="00263170">
      <w:pPr>
        <w:rPr>
          <w:rFonts w:cstheme="minorHAnsi"/>
        </w:rPr>
      </w:pPr>
      <w:r w:rsidRPr="00E9509C">
        <w:rPr>
          <w:rFonts w:cstheme="minorHAnsi"/>
        </w:rPr>
        <w:t xml:space="preserve">Датум: </w:t>
      </w:r>
      <w:r w:rsidR="00220F33">
        <w:rPr>
          <w:rFonts w:cstheme="minorHAnsi"/>
        </w:rPr>
        <w:t>20.05.2020.</w:t>
      </w:r>
    </w:p>
    <w:p w:rsidR="00263170" w:rsidRPr="00E9509C" w:rsidRDefault="00263170" w:rsidP="0060205E">
      <w:pPr>
        <w:jc w:val="both"/>
        <w:rPr>
          <w:rFonts w:cstheme="minorHAnsi"/>
        </w:rPr>
      </w:pPr>
      <w:r w:rsidRPr="00E9509C">
        <w:rPr>
          <w:rFonts w:cstheme="minorHAnsi"/>
        </w:rPr>
        <w:t xml:space="preserve">На основу чл. 39. ст.1 и чл. 61. Закона о јавним набавкама („Сл. гласник РС”, бр. 124/2012, 14/15 и 68/2015, у даљем тексту: Закон), члана 2.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бр. </w:t>
      </w:r>
      <w:r w:rsidR="0002347E">
        <w:rPr>
          <w:rFonts w:cstheme="minorHAnsi"/>
          <w:lang/>
        </w:rPr>
        <w:t xml:space="preserve">1653/1 </w:t>
      </w:r>
      <w:r w:rsidR="008010BA">
        <w:rPr>
          <w:rFonts w:cstheme="minorHAnsi"/>
        </w:rPr>
        <w:t xml:space="preserve"> </w:t>
      </w:r>
      <w:r w:rsidRPr="00E9509C">
        <w:rPr>
          <w:rFonts w:cstheme="minorHAnsi"/>
        </w:rPr>
        <w:t xml:space="preserve">од </w:t>
      </w:r>
      <w:r w:rsidR="008010BA">
        <w:rPr>
          <w:rFonts w:cstheme="minorHAnsi"/>
        </w:rPr>
        <w:t xml:space="preserve"> </w:t>
      </w:r>
      <w:r w:rsidR="00220F33">
        <w:rPr>
          <w:rFonts w:cstheme="minorHAnsi"/>
        </w:rPr>
        <w:t>20.05.2020.</w:t>
      </w:r>
      <w:r w:rsidR="008010BA">
        <w:rPr>
          <w:rFonts w:cstheme="minorHAnsi"/>
        </w:rPr>
        <w:t xml:space="preserve">  </w:t>
      </w:r>
      <w:r w:rsidRPr="00E9509C">
        <w:rPr>
          <w:rFonts w:cstheme="minorHAnsi"/>
        </w:rPr>
        <w:t>године и Решења о образовању комисије за јавну набавку бр</w:t>
      </w:r>
      <w:r w:rsidR="008010BA">
        <w:rPr>
          <w:rFonts w:cstheme="minorHAnsi"/>
        </w:rPr>
        <w:t xml:space="preserve">     </w:t>
      </w:r>
      <w:r w:rsidR="0002347E">
        <w:rPr>
          <w:rFonts w:cstheme="minorHAnsi"/>
          <w:lang/>
        </w:rPr>
        <w:t>1653/3</w:t>
      </w:r>
      <w:r w:rsidR="008010BA">
        <w:rPr>
          <w:rFonts w:cstheme="minorHAnsi"/>
        </w:rPr>
        <w:t xml:space="preserve">  </w:t>
      </w:r>
      <w:r w:rsidR="00C71BA3" w:rsidRPr="00E9509C">
        <w:rPr>
          <w:rFonts w:cstheme="minorHAnsi"/>
        </w:rPr>
        <w:t xml:space="preserve"> </w:t>
      </w:r>
      <w:r w:rsidRPr="00E9509C">
        <w:rPr>
          <w:rFonts w:cstheme="minorHAnsi"/>
        </w:rPr>
        <w:t xml:space="preserve">од </w:t>
      </w:r>
      <w:r w:rsidR="008010BA">
        <w:rPr>
          <w:rFonts w:cstheme="minorHAnsi"/>
        </w:rPr>
        <w:t xml:space="preserve">  </w:t>
      </w:r>
      <w:r w:rsidR="00220F33">
        <w:rPr>
          <w:rFonts w:cstheme="minorHAnsi"/>
        </w:rPr>
        <w:t>20.05.2020.</w:t>
      </w:r>
      <w:r w:rsidRPr="00E9509C">
        <w:rPr>
          <w:rFonts w:cstheme="minorHAnsi"/>
        </w:rPr>
        <w:t xml:space="preserve"> године, припремљена је:</w:t>
      </w:r>
    </w:p>
    <w:p w:rsidR="00263170" w:rsidRDefault="00263170" w:rsidP="00263170">
      <w:pPr>
        <w:rPr>
          <w:rFonts w:cstheme="minorHAnsi"/>
        </w:rPr>
      </w:pPr>
    </w:p>
    <w:p w:rsidR="008010BA" w:rsidRPr="008010BA" w:rsidRDefault="008010BA" w:rsidP="00263170">
      <w:pPr>
        <w:rPr>
          <w:rFonts w:cstheme="minorHAnsi"/>
        </w:rPr>
      </w:pPr>
    </w:p>
    <w:p w:rsidR="00263170" w:rsidRDefault="00263170" w:rsidP="0060205E">
      <w:pPr>
        <w:jc w:val="center"/>
        <w:rPr>
          <w:rFonts w:cstheme="minorHAnsi"/>
          <w:b/>
          <w:sz w:val="24"/>
          <w:szCs w:val="24"/>
        </w:rPr>
      </w:pPr>
      <w:r w:rsidRPr="0060205E">
        <w:rPr>
          <w:rFonts w:cstheme="minorHAnsi"/>
          <w:b/>
          <w:sz w:val="24"/>
          <w:szCs w:val="24"/>
        </w:rPr>
        <w:t>КОНКУРСНА ДОКУМЕНТАЦИЈА</w:t>
      </w:r>
    </w:p>
    <w:p w:rsidR="008010BA" w:rsidRPr="008010BA" w:rsidRDefault="008010BA" w:rsidP="0060205E">
      <w:pPr>
        <w:jc w:val="center"/>
        <w:rPr>
          <w:rFonts w:cstheme="minorHAnsi"/>
          <w:b/>
          <w:sz w:val="24"/>
          <w:szCs w:val="24"/>
        </w:rPr>
      </w:pPr>
    </w:p>
    <w:p w:rsidR="00263170" w:rsidRPr="0060205E" w:rsidRDefault="00263170" w:rsidP="0060205E">
      <w:pPr>
        <w:jc w:val="center"/>
        <w:rPr>
          <w:rFonts w:cstheme="minorHAnsi"/>
          <w:b/>
        </w:rPr>
      </w:pPr>
      <w:r w:rsidRPr="0060205E">
        <w:rPr>
          <w:rFonts w:cstheme="minorHAnsi"/>
          <w:b/>
        </w:rPr>
        <w:t>За јавну набавку мале вредности</w:t>
      </w:r>
    </w:p>
    <w:p w:rsidR="00263170" w:rsidRPr="008010BA" w:rsidRDefault="00263170" w:rsidP="0060205E">
      <w:pPr>
        <w:jc w:val="center"/>
        <w:rPr>
          <w:rFonts w:cstheme="minorHAnsi"/>
          <w:b/>
        </w:rPr>
      </w:pPr>
      <w:r w:rsidRPr="0060205E">
        <w:rPr>
          <w:rFonts w:cstheme="minorHAnsi"/>
          <w:b/>
        </w:rPr>
        <w:t xml:space="preserve">Редни број: </w:t>
      </w:r>
      <w:r w:rsidR="008010BA">
        <w:rPr>
          <w:rFonts w:cstheme="minorHAnsi"/>
          <w:b/>
        </w:rPr>
        <w:t>07/2020</w:t>
      </w:r>
    </w:p>
    <w:p w:rsidR="00263170" w:rsidRPr="00E9509C" w:rsidRDefault="00697139" w:rsidP="00697139">
      <w:pPr>
        <w:jc w:val="center"/>
        <w:rPr>
          <w:rFonts w:cstheme="minorHAnsi"/>
        </w:rPr>
      </w:pPr>
      <w:r w:rsidRPr="00697139">
        <w:rPr>
          <w:rFonts w:cstheme="minorHAnsi"/>
          <w:b/>
        </w:rPr>
        <w:t>набавка и уградња система за откривање пожара</w:t>
      </w:r>
    </w:p>
    <w:p w:rsidR="00C71BA3" w:rsidRPr="00E9509C" w:rsidRDefault="00C71BA3" w:rsidP="00C71BA3">
      <w:pPr>
        <w:jc w:val="center"/>
        <w:rPr>
          <w:rFonts w:cstheme="minorHAnsi"/>
        </w:rPr>
      </w:pPr>
    </w:p>
    <w:p w:rsidR="00C71BA3" w:rsidRDefault="00C71BA3" w:rsidP="00C71BA3">
      <w:pPr>
        <w:jc w:val="center"/>
        <w:rPr>
          <w:rFonts w:cstheme="minorHAnsi"/>
        </w:rPr>
      </w:pPr>
    </w:p>
    <w:p w:rsidR="0060205E" w:rsidRDefault="0060205E" w:rsidP="00C71BA3">
      <w:pPr>
        <w:jc w:val="center"/>
        <w:rPr>
          <w:rFonts w:cstheme="minorHAnsi"/>
        </w:rPr>
      </w:pPr>
    </w:p>
    <w:p w:rsidR="008010BA" w:rsidRDefault="008010BA" w:rsidP="00C71BA3">
      <w:pPr>
        <w:jc w:val="center"/>
        <w:rPr>
          <w:rFonts w:cstheme="minorHAnsi"/>
        </w:rPr>
      </w:pPr>
    </w:p>
    <w:p w:rsidR="008010BA" w:rsidRDefault="008010BA" w:rsidP="00C71BA3">
      <w:pPr>
        <w:jc w:val="center"/>
        <w:rPr>
          <w:rFonts w:cstheme="minorHAnsi"/>
        </w:rPr>
      </w:pPr>
    </w:p>
    <w:p w:rsidR="008010BA" w:rsidRPr="008010BA" w:rsidRDefault="008010BA" w:rsidP="00C71BA3">
      <w:pPr>
        <w:jc w:val="center"/>
        <w:rPr>
          <w:rFonts w:cstheme="minorHAnsi"/>
        </w:rPr>
      </w:pPr>
    </w:p>
    <w:p w:rsidR="00C71BA3" w:rsidRPr="0060205E" w:rsidRDefault="008010BA" w:rsidP="0060205E">
      <w:pPr>
        <w:jc w:val="center"/>
        <w:rPr>
          <w:rFonts w:cstheme="minorHAnsi"/>
        </w:rPr>
      </w:pPr>
      <w:r>
        <w:rPr>
          <w:rFonts w:cstheme="minorHAnsi"/>
        </w:rPr>
        <w:t>Мај 2020</w:t>
      </w:r>
      <w:r w:rsidR="00263170" w:rsidRPr="00E9509C">
        <w:rPr>
          <w:rFonts w:cstheme="minorHAnsi"/>
        </w:rPr>
        <w:t>. године</w:t>
      </w:r>
    </w:p>
    <w:p w:rsidR="00697139" w:rsidRDefault="00697139" w:rsidP="00263170">
      <w:pPr>
        <w:rPr>
          <w:rFonts w:cstheme="minorHAnsi"/>
        </w:rPr>
      </w:pPr>
    </w:p>
    <w:p w:rsidR="008010BA" w:rsidRDefault="008010BA" w:rsidP="00263170">
      <w:pPr>
        <w:rPr>
          <w:rFonts w:cstheme="minorHAnsi"/>
        </w:rPr>
      </w:pPr>
    </w:p>
    <w:p w:rsidR="00263170" w:rsidRPr="008010BA" w:rsidRDefault="00263170" w:rsidP="00263170">
      <w:pPr>
        <w:rPr>
          <w:rFonts w:cstheme="minorHAnsi"/>
          <w:b/>
        </w:rPr>
      </w:pPr>
      <w:r w:rsidRPr="008010BA">
        <w:rPr>
          <w:rFonts w:cstheme="minorHAnsi"/>
          <w:b/>
        </w:rPr>
        <w:lastRenderedPageBreak/>
        <w:t>Позив за подношење понуда</w:t>
      </w:r>
    </w:p>
    <w:p w:rsidR="00263170" w:rsidRPr="00E9509C" w:rsidRDefault="00263170" w:rsidP="00263170">
      <w:pPr>
        <w:rPr>
          <w:rFonts w:cstheme="minorHAnsi"/>
        </w:rPr>
      </w:pPr>
      <w:r w:rsidRPr="00E9509C">
        <w:rPr>
          <w:rFonts w:cstheme="minorHAnsi"/>
        </w:rPr>
        <w:t xml:space="preserve">Предмет јавне набавке је </w:t>
      </w:r>
      <w:r w:rsidR="00697139" w:rsidRPr="00697139">
        <w:rPr>
          <w:rFonts w:cstheme="minorHAnsi"/>
        </w:rPr>
        <w:t xml:space="preserve">набавка и уградња система за откривање пожара </w:t>
      </w:r>
      <w:r w:rsidRPr="00E9509C">
        <w:rPr>
          <w:rFonts w:cstheme="minorHAnsi"/>
        </w:rPr>
        <w:t>- према спецификацији која чини саставни део конкурсне документације.</w:t>
      </w:r>
    </w:p>
    <w:p w:rsidR="00DE17F5" w:rsidRDefault="00263170" w:rsidP="00263170">
      <w:pPr>
        <w:rPr>
          <w:rFonts w:cstheme="minorHAnsi"/>
        </w:rPr>
      </w:pPr>
      <w:r w:rsidRPr="00E9509C">
        <w:rPr>
          <w:rFonts w:cstheme="minorHAnsi"/>
        </w:rPr>
        <w:t xml:space="preserve">Поступак се спроводи као поступак јавне набавке мале вредности. Предмет јавне набавке је </w:t>
      </w:r>
      <w:r w:rsidR="00697139" w:rsidRPr="00697139">
        <w:rPr>
          <w:rFonts w:cstheme="minorHAnsi"/>
        </w:rPr>
        <w:t xml:space="preserve">набавка и уградња система за откривање пожара </w:t>
      </w:r>
    </w:p>
    <w:p w:rsidR="0061337A" w:rsidRPr="00EE3455" w:rsidRDefault="00263170" w:rsidP="00EE3455">
      <w:pPr>
        <w:rPr>
          <w:rFonts w:cstheme="minorHAnsi"/>
        </w:rPr>
      </w:pPr>
      <w:r w:rsidRPr="008010BA">
        <w:rPr>
          <w:rFonts w:cstheme="minorHAnsi"/>
          <w:b/>
        </w:rPr>
        <w:t>Назив и ознака из општег речника набавки-</w:t>
      </w:r>
      <w:r w:rsidR="00F11A29" w:rsidRPr="00302F41">
        <w:rPr>
          <w:rFonts w:cstheme="minorHAnsi"/>
        </w:rPr>
        <w:t xml:space="preserve">ОРН </w:t>
      </w:r>
      <w:r w:rsidR="0061337A" w:rsidRPr="0061337A">
        <w:rPr>
          <w:rFonts w:cstheme="minorHAnsi"/>
        </w:rPr>
        <w:t>31625100</w:t>
      </w:r>
      <w:r w:rsidR="00220F33">
        <w:rPr>
          <w:rFonts w:cstheme="minorHAnsi"/>
        </w:rPr>
        <w:t xml:space="preserve"> </w:t>
      </w:r>
      <w:r w:rsidR="0061337A">
        <w:rPr>
          <w:rFonts w:cstheme="minorHAnsi"/>
        </w:rPr>
        <w:t>систем</w:t>
      </w:r>
      <w:r w:rsidR="0061337A" w:rsidRPr="0061337A">
        <w:rPr>
          <w:rFonts w:cstheme="minorHAnsi"/>
        </w:rPr>
        <w:t xml:space="preserve"> за откривање пожара</w:t>
      </w:r>
    </w:p>
    <w:p w:rsidR="00263170" w:rsidRDefault="00263170" w:rsidP="00F11A29">
      <w:pPr>
        <w:spacing w:after="0"/>
        <w:jc w:val="both"/>
        <w:rPr>
          <w:rFonts w:cstheme="minorHAnsi"/>
        </w:rPr>
      </w:pPr>
      <w:r w:rsidRPr="00E9509C">
        <w:rPr>
          <w:rFonts w:cstheme="minorHAnsi"/>
        </w:rPr>
        <w:t>Критеријум за доделу уговора је најнижа понуђена цена</w:t>
      </w:r>
      <w:r w:rsidR="00A241E8">
        <w:rPr>
          <w:rFonts w:cstheme="minorHAnsi"/>
        </w:rPr>
        <w:t>.</w:t>
      </w:r>
    </w:p>
    <w:p w:rsidR="00A241E8" w:rsidRPr="00E9509C" w:rsidRDefault="00A241E8" w:rsidP="00F11A29">
      <w:pPr>
        <w:spacing w:after="0"/>
        <w:jc w:val="both"/>
        <w:rPr>
          <w:rFonts w:cstheme="minorHAnsi"/>
        </w:rPr>
      </w:pPr>
    </w:p>
    <w:p w:rsidR="00263170" w:rsidRPr="00E9509C" w:rsidRDefault="00263170" w:rsidP="0060205E">
      <w:pPr>
        <w:jc w:val="both"/>
        <w:rPr>
          <w:rFonts w:cstheme="minorHAnsi"/>
        </w:rPr>
      </w:pPr>
      <w:r w:rsidRPr="00E9509C">
        <w:rPr>
          <w:rFonts w:cstheme="minorHAnsi"/>
        </w:rPr>
        <w:t xml:space="preserve">Конкурсна документација се може преузети </w:t>
      </w:r>
      <w:r w:rsidR="003F6665">
        <w:rPr>
          <w:rFonts w:cstheme="minorHAnsi"/>
        </w:rPr>
        <w:t xml:space="preserve">на интернет страници </w:t>
      </w:r>
      <w:r w:rsidRPr="00E9509C">
        <w:rPr>
          <w:rFonts w:cstheme="minorHAnsi"/>
        </w:rPr>
        <w:t xml:space="preserve"> Дома за </w:t>
      </w:r>
      <w:r w:rsidR="008010BA">
        <w:rPr>
          <w:rFonts w:cstheme="minorHAnsi"/>
        </w:rPr>
        <w:t>ЛОМР</w:t>
      </w:r>
      <w:r w:rsidR="006C7848" w:rsidRPr="00E9509C">
        <w:rPr>
          <w:rFonts w:cstheme="minorHAnsi"/>
        </w:rPr>
        <w:t xml:space="preserve"> „Срце у јабуци“ Јабука </w:t>
      </w:r>
      <w:r w:rsidR="003F6665" w:rsidRPr="003F6665">
        <w:rPr>
          <w:rFonts w:cstheme="minorHAnsi"/>
          <w:color w:val="002060"/>
          <w:u w:val="single"/>
        </w:rPr>
        <w:t>www.srce.org.rs</w:t>
      </w:r>
      <w:r w:rsidR="003F6665">
        <w:rPr>
          <w:rFonts w:cstheme="minorHAnsi"/>
        </w:rPr>
        <w:t xml:space="preserve"> </w:t>
      </w:r>
      <w:r w:rsidRPr="00E9509C">
        <w:rPr>
          <w:rFonts w:cstheme="minorHAnsi"/>
        </w:rPr>
        <w:t xml:space="preserve">, или се преузима </w:t>
      </w:r>
      <w:r w:rsidR="003F6665">
        <w:rPr>
          <w:rFonts w:cstheme="minorHAnsi"/>
        </w:rPr>
        <w:t xml:space="preserve"> </w:t>
      </w:r>
      <w:r w:rsidRPr="00E9509C">
        <w:rPr>
          <w:rFonts w:cstheme="minorHAnsi"/>
        </w:rPr>
        <w:t xml:space="preserve">путем портала јавних набавки или обраћањем са захтевом за достављање документације путем интернет адресе наручиоца </w:t>
      </w:r>
      <w:hyperlink r:id="rId8" w:history="1">
        <w:r w:rsidR="006C7848" w:rsidRPr="00E9509C">
          <w:rPr>
            <w:rStyle w:val="Hyperlink"/>
            <w:rFonts w:cstheme="minorHAnsi"/>
          </w:rPr>
          <w:t>domsrce@mts.rs</w:t>
        </w:r>
      </w:hyperlink>
      <w:r w:rsidRPr="00E9509C">
        <w:rPr>
          <w:rFonts w:cstheme="minorHAnsi"/>
        </w:rPr>
        <w:t xml:space="preserve"> .</w:t>
      </w:r>
    </w:p>
    <w:p w:rsidR="00263170" w:rsidRPr="00E9509C" w:rsidRDefault="00263170" w:rsidP="0060205E">
      <w:pPr>
        <w:jc w:val="both"/>
        <w:rPr>
          <w:rFonts w:cstheme="minorHAnsi"/>
        </w:rPr>
      </w:pPr>
      <w:r w:rsidRPr="00E9509C">
        <w:rPr>
          <w:rFonts w:cstheme="minorHAnsi"/>
        </w:rPr>
        <w:t xml:space="preserve">Понуде се са припадајућом документацијом достављају у затвореној запечаћеној коверти на адресу наручиоца </w:t>
      </w:r>
      <w:r w:rsidR="006C7848" w:rsidRPr="00E9509C">
        <w:rPr>
          <w:rFonts w:cstheme="minorHAnsi"/>
        </w:rPr>
        <w:t xml:space="preserve">Дома за </w:t>
      </w:r>
      <w:r w:rsidR="008010BA">
        <w:rPr>
          <w:rFonts w:cstheme="minorHAnsi"/>
        </w:rPr>
        <w:t xml:space="preserve">ЛОМР </w:t>
      </w:r>
      <w:r w:rsidR="006C7848" w:rsidRPr="00E9509C">
        <w:rPr>
          <w:rFonts w:cstheme="minorHAnsi"/>
        </w:rPr>
        <w:t xml:space="preserve">„Срце у јабуци“ Јабука, JНА 45, 26201 Јабука </w:t>
      </w:r>
      <w:r w:rsidRPr="00E9509C">
        <w:rPr>
          <w:rFonts w:cstheme="minorHAnsi"/>
        </w:rPr>
        <w:t xml:space="preserve">са залепљеним пропратним обрасцем који чини саставни део конкурсне документације. Рок за подношење понуда је 8 дана од дана објављивања позива на Порталу јавних набавки односно, до </w:t>
      </w:r>
      <w:r w:rsidR="006C7848" w:rsidRPr="00220F33">
        <w:rPr>
          <w:rFonts w:cstheme="minorHAnsi"/>
        </w:rPr>
        <w:t>2</w:t>
      </w:r>
      <w:r w:rsidR="00220F33" w:rsidRPr="00220F33">
        <w:rPr>
          <w:rFonts w:cstheme="minorHAnsi"/>
        </w:rPr>
        <w:t>8.05.2020</w:t>
      </w:r>
      <w:r w:rsidRPr="00220F33">
        <w:rPr>
          <w:rFonts w:cstheme="minorHAnsi"/>
        </w:rPr>
        <w:t>.</w:t>
      </w:r>
      <w:r w:rsidRPr="00E9509C">
        <w:rPr>
          <w:rFonts w:cstheme="minorHAnsi"/>
        </w:rPr>
        <w:t xml:space="preserve"> године до </w:t>
      </w:r>
      <w:r w:rsidR="008010BA">
        <w:rPr>
          <w:rFonts w:cstheme="minorHAnsi"/>
        </w:rPr>
        <w:t>10:00</w:t>
      </w:r>
      <w:r w:rsidRPr="00E9509C">
        <w:rPr>
          <w:rFonts w:cstheme="minorHAnsi"/>
        </w:rPr>
        <w:t xml:space="preserve"> часова без обзира на начин доставе. У случају да се понуђач не идентификује на тражени начин, понуда се неће отварати и неће бити узете у разматрање. Понуде које пристигну после рока за подношење понуда неће се разматрати, без обзира ког дана су послате или предате овлашћеним испоручиоцима писмена-пошта,брза пошта и сл..)</w:t>
      </w:r>
    </w:p>
    <w:p w:rsidR="00263170" w:rsidRPr="00E9509C" w:rsidRDefault="008010BA" w:rsidP="0060205E">
      <w:pPr>
        <w:jc w:val="both"/>
        <w:rPr>
          <w:rFonts w:cstheme="minorHAnsi"/>
        </w:rPr>
      </w:pPr>
      <w:r>
        <w:rPr>
          <w:rFonts w:cstheme="minorHAnsi"/>
        </w:rPr>
        <w:t xml:space="preserve">Сваког радног дана у периоду </w:t>
      </w:r>
      <w:r w:rsidR="00263170" w:rsidRPr="00E9509C">
        <w:rPr>
          <w:rFonts w:cstheme="minorHAnsi"/>
        </w:rPr>
        <w:t>од 9,00 до 10,00 часова сви заинтересовани понуђачи моћи ће у просторијама Дома</w:t>
      </w:r>
      <w:r w:rsidR="00F24B3B" w:rsidRPr="00E9509C">
        <w:rPr>
          <w:rFonts w:cstheme="minorHAnsi"/>
        </w:rPr>
        <w:t xml:space="preserve">  за </w:t>
      </w:r>
      <w:r>
        <w:rPr>
          <w:rFonts w:cstheme="minorHAnsi"/>
        </w:rPr>
        <w:t>ЛОМР</w:t>
      </w:r>
      <w:r w:rsidR="00F24B3B" w:rsidRPr="00E9509C">
        <w:rPr>
          <w:rFonts w:cstheme="minorHAnsi"/>
        </w:rPr>
        <w:t xml:space="preserve"> „Срце у јабуци“ Јабука, ЈНА 45, 26201 Јабука </w:t>
      </w:r>
      <w:r w:rsidR="00263170" w:rsidRPr="00E9509C">
        <w:rPr>
          <w:rFonts w:cstheme="minorHAnsi"/>
        </w:rPr>
        <w:t>да изврше преглед просторија у које ће бити смештена опрема.</w:t>
      </w:r>
    </w:p>
    <w:p w:rsidR="00263170" w:rsidRPr="00E9509C" w:rsidRDefault="00263170" w:rsidP="0060205E">
      <w:pPr>
        <w:jc w:val="both"/>
        <w:rPr>
          <w:rFonts w:cstheme="minorHAnsi"/>
        </w:rPr>
      </w:pPr>
      <w:r w:rsidRPr="00E9509C">
        <w:rPr>
          <w:rFonts w:cstheme="minorHAnsi"/>
        </w:rPr>
        <w:t>Јавно отварање понуда ће се обавити у просторијама Дома за</w:t>
      </w:r>
      <w:r w:rsidR="008010BA">
        <w:rPr>
          <w:rFonts w:cstheme="minorHAnsi"/>
        </w:rPr>
        <w:t xml:space="preserve"> ЛОМР</w:t>
      </w:r>
      <w:r w:rsidR="00BB70A1" w:rsidRPr="00E9509C">
        <w:rPr>
          <w:rFonts w:cstheme="minorHAnsi"/>
        </w:rPr>
        <w:t xml:space="preserve"> „Срце у јабуци“ Јабука, ЈНА 45, 26201 Јабука, </w:t>
      </w:r>
      <w:r w:rsidRPr="00E9509C">
        <w:rPr>
          <w:rFonts w:cstheme="minorHAnsi"/>
        </w:rPr>
        <w:t xml:space="preserve">дана </w:t>
      </w:r>
      <w:r w:rsidR="00220F33" w:rsidRPr="00220F33">
        <w:rPr>
          <w:rFonts w:cstheme="minorHAnsi"/>
        </w:rPr>
        <w:t>28.05.2020</w:t>
      </w:r>
      <w:r w:rsidRPr="00220F33">
        <w:rPr>
          <w:rFonts w:cstheme="minorHAnsi"/>
        </w:rPr>
        <w:t>.</w:t>
      </w:r>
      <w:r w:rsidRPr="00E9509C">
        <w:rPr>
          <w:rFonts w:cstheme="minorHAnsi"/>
        </w:rPr>
        <w:t xml:space="preserve"> године у </w:t>
      </w:r>
      <w:r w:rsidR="004A5ADE">
        <w:rPr>
          <w:rFonts w:cstheme="minorHAnsi"/>
        </w:rPr>
        <w:t>1</w:t>
      </w:r>
      <w:r w:rsidR="008010BA">
        <w:rPr>
          <w:rFonts w:cstheme="minorHAnsi"/>
        </w:rPr>
        <w:t>0</w:t>
      </w:r>
      <w:r w:rsidR="002B134C">
        <w:rPr>
          <w:rFonts w:cstheme="minorHAnsi"/>
        </w:rPr>
        <w:t>.3</w:t>
      </w:r>
      <w:r w:rsidR="00D178FF">
        <w:rPr>
          <w:rFonts w:cstheme="minorHAnsi"/>
        </w:rPr>
        <w:t>0</w:t>
      </w:r>
      <w:r w:rsidRPr="00E9509C">
        <w:rPr>
          <w:rFonts w:cstheme="minorHAnsi"/>
        </w:rPr>
        <w:t xml:space="preserve"> часова уз присуство овлашћених представника понуђача што доказују овереним понумоћјем.</w:t>
      </w:r>
    </w:p>
    <w:p w:rsidR="00263170" w:rsidRPr="00E9509C" w:rsidRDefault="00263170" w:rsidP="0060205E">
      <w:pPr>
        <w:jc w:val="both"/>
        <w:rPr>
          <w:rFonts w:cstheme="minorHAnsi"/>
        </w:rPr>
      </w:pPr>
      <w:r w:rsidRPr="00E9509C">
        <w:rPr>
          <w:rFonts w:cstheme="minorHAnsi"/>
        </w:rPr>
        <w:t>Преставници понуђача могу присуствовати отварању понуда подношењем оверених пуномоћја за учествовање у поступку.</w:t>
      </w:r>
    </w:p>
    <w:p w:rsidR="00263170" w:rsidRPr="00E9509C" w:rsidRDefault="00263170" w:rsidP="0060205E">
      <w:pPr>
        <w:jc w:val="both"/>
        <w:rPr>
          <w:rFonts w:cstheme="minorHAnsi"/>
        </w:rPr>
      </w:pPr>
      <w:r w:rsidRPr="00E9509C">
        <w:rPr>
          <w:rFonts w:cstheme="minorHAnsi"/>
        </w:rPr>
        <w:t>Рок за доношење одлуке</w:t>
      </w:r>
      <w:r w:rsidR="008010BA">
        <w:rPr>
          <w:rFonts w:cstheme="minorHAnsi"/>
        </w:rPr>
        <w:t xml:space="preserve"> </w:t>
      </w:r>
      <w:r w:rsidRPr="00E9509C">
        <w:rPr>
          <w:rFonts w:cstheme="minorHAnsi"/>
        </w:rPr>
        <w:t xml:space="preserve"> је</w:t>
      </w:r>
      <w:r w:rsidR="008010BA">
        <w:rPr>
          <w:rFonts w:cstheme="minorHAnsi"/>
        </w:rPr>
        <w:t xml:space="preserve"> </w:t>
      </w:r>
      <w:r w:rsidR="0040407D" w:rsidRPr="00E9509C">
        <w:rPr>
          <w:rFonts w:cstheme="minorHAnsi"/>
        </w:rPr>
        <w:t xml:space="preserve"> 1</w:t>
      </w:r>
      <w:r w:rsidR="008010BA">
        <w:rPr>
          <w:rFonts w:cstheme="minorHAnsi"/>
        </w:rPr>
        <w:t xml:space="preserve"> </w:t>
      </w:r>
      <w:r w:rsidR="00A241E8">
        <w:rPr>
          <w:rFonts w:cstheme="minorHAnsi"/>
        </w:rPr>
        <w:t xml:space="preserve"> дан </w:t>
      </w:r>
      <w:r w:rsidRPr="00E9509C">
        <w:rPr>
          <w:rFonts w:cstheme="minorHAnsi"/>
        </w:rPr>
        <w:t>од дана отварања понуда.</w:t>
      </w:r>
    </w:p>
    <w:p w:rsidR="00263170" w:rsidRPr="00E9509C" w:rsidRDefault="00263170" w:rsidP="0060205E">
      <w:pPr>
        <w:jc w:val="both"/>
        <w:rPr>
          <w:rFonts w:cstheme="minorHAnsi"/>
        </w:rPr>
      </w:pPr>
      <w:r w:rsidRPr="00E9509C">
        <w:rPr>
          <w:rFonts w:cstheme="minorHAnsi"/>
        </w:rPr>
        <w:t xml:space="preserve">Лице за контакт: </w:t>
      </w:r>
      <w:r w:rsidR="008010BA">
        <w:rPr>
          <w:rFonts w:cstheme="minorHAnsi"/>
        </w:rPr>
        <w:t>Марија Маслаћ</w:t>
      </w:r>
      <w:r w:rsidRPr="00E9509C">
        <w:rPr>
          <w:rFonts w:cstheme="minorHAnsi"/>
        </w:rPr>
        <w:t xml:space="preserve">, е-маил: </w:t>
      </w:r>
      <w:hyperlink r:id="rId9" w:history="1">
        <w:r w:rsidR="0040407D" w:rsidRPr="00E9509C">
          <w:rPr>
            <w:rStyle w:val="Hyperlink"/>
            <w:rFonts w:cstheme="minorHAnsi"/>
          </w:rPr>
          <w:t>domsrce@mts.rs</w:t>
        </w:r>
      </w:hyperlink>
      <w:r w:rsidR="0040407D" w:rsidRPr="00E9509C">
        <w:rPr>
          <w:rFonts w:cstheme="minorHAnsi"/>
        </w:rPr>
        <w:t xml:space="preserve"> или поштом на адресу наручиоца.</w:t>
      </w:r>
      <w:r w:rsidRPr="00E9509C">
        <w:rPr>
          <w:rFonts w:cstheme="minorHAnsi"/>
        </w:rPr>
        <w:t xml:space="preserve"> Комуникација се у поступку јавне набавке и у вези са обављањем послова јавних набавки одвија искључиво писаним путем на адресу </w:t>
      </w:r>
      <w:r w:rsidR="0040407D" w:rsidRPr="00E9509C">
        <w:rPr>
          <w:rFonts w:cstheme="minorHAnsi"/>
        </w:rPr>
        <w:t>наручиоца,</w:t>
      </w:r>
      <w:r w:rsidRPr="00E9509C">
        <w:rPr>
          <w:rFonts w:cstheme="minorHAnsi"/>
        </w:rPr>
        <w:t xml:space="preserve"> путем поште, електронске поште.</w:t>
      </w:r>
    </w:p>
    <w:p w:rsidR="00263170" w:rsidRDefault="00263170" w:rsidP="0060205E">
      <w:pPr>
        <w:jc w:val="both"/>
        <w:rPr>
          <w:rFonts w:cstheme="minorHAnsi"/>
        </w:rPr>
      </w:pPr>
      <w:r w:rsidRPr="00E9509C">
        <w:rPr>
          <w:rFonts w:cstheme="minorHAnsi"/>
        </w:rPr>
        <w:t xml:space="preserve">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 гласник РС“, бр. 124/2012, 14/15 и 68/2015) дужан да </w:t>
      </w:r>
      <w:r w:rsidRPr="00E9509C">
        <w:rPr>
          <w:rFonts w:cstheme="minorHAnsi"/>
        </w:rPr>
        <w:lastRenderedPageBreak/>
        <w:t>све измене и допуне конкурсне документације објави на Порталу јавних набавки и на својој интернет страници.</w:t>
      </w:r>
    </w:p>
    <w:p w:rsidR="00263170" w:rsidRPr="00E9509C" w:rsidRDefault="005C5D46" w:rsidP="00263170">
      <w:pPr>
        <w:rPr>
          <w:rFonts w:cstheme="minorHAnsi"/>
        </w:rPr>
      </w:pPr>
      <w:r w:rsidRPr="00E9509C">
        <w:rPr>
          <w:rFonts w:cstheme="minorHAnsi"/>
        </w:rPr>
        <w:t>САДРЖАЈ КОНКУРСНЕ ДОКУМЕНТАЦИЈЕ:</w:t>
      </w:r>
    </w:p>
    <w:tbl>
      <w:tblPr>
        <w:tblW w:w="4917"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503"/>
        <w:gridCol w:w="6642"/>
        <w:gridCol w:w="1836"/>
      </w:tblGrid>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 ОПШТИ ПОДАЦИ О ЈАВНОЈ НАБАВЦИ                                                         </w:t>
            </w:r>
          </w:p>
        </w:tc>
      </w:tr>
      <w:tr w:rsidR="00263170" w:rsidRPr="00E9509C" w:rsidTr="008F5EE3">
        <w:trPr>
          <w:tblCellSpacing w:w="0" w:type="dxa"/>
        </w:trPr>
        <w:tc>
          <w:tcPr>
            <w:tcW w:w="28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w:t>
            </w:r>
          </w:p>
        </w:tc>
        <w:tc>
          <w:tcPr>
            <w:tcW w:w="3698"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Назив и адреса наручиоца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Врста поступка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Предмет јавне набавке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Назнака да се поступак спроводи ради закључења уговора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Лица за контакт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Пропратни образац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 ПОДАЦИ О ПРЕДМЕТУ ЈАВНЕ НАБАВКЕ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2.1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Опис предмета набавке, назив и ознака из општег речника набавки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4. УСЛОВИ ЗА УЧЕШЋЕ У ПОСТУПКУ ЈАВНЕ НАБАВКЕ ИЗ ЧЛ. 75. И 76. ЗАКОНА О ЈАВНИМ НАБАВКАМА И УПУТСТВО КАКО СЕ ДОКАЗУЈЕ ИСПУЊЕНОСТ ТИХ УСЛОВА</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Обавезни услови за учешће у поступку јавне набавке из члана 75. Закона о јавним набавкама (даље: Закон)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додатни услови из члана 76. Закона</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Упутство како се доказује испуњеност услова из чл. 75</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4.4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Упутство како се доказује испуњеност услова из чл. 76.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5. УПУТСТВО ПОНУЂАЧИМА КАКО ДА САЧИНЕ ПОНУДУ</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Језик на којем понуда мора бити састављена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Посебни захтеви у погледу начина на који понуда мора бити сачињена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lastRenderedPageBreak/>
              <w:t xml:space="preserve">5.3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Начин измене, допуне и опозива понуде у смислу члана 87. став 6. Закона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5.5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Понуда са подиспоручилацем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5.6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Заједничка понуда </w:t>
            </w:r>
          </w:p>
        </w:tc>
        <w:tc>
          <w:tcPr>
            <w:tcW w:w="1022"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5.7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Захтеви у погледу рока испоруке, гарантног рока, места извршења набавке, начина и услова плаћања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5.8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Валута и начин на који мора бити наведена и изражена цена у понуди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5.9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Подаци о средствима обезбеђења испуњења обавеза у поступку јавне набавке и уговорних обавеза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5.10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Додатне информације или појашњења у вези са припремањем понуде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5.11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5.12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Критеријум и елементи критеријума за доделу уговора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5.13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Начин и рок подношења захтева</w:t>
            </w:r>
            <w:r w:rsidR="00EE3455">
              <w:rPr>
                <w:rFonts w:cstheme="minorHAnsi"/>
              </w:rPr>
              <w:t xml:space="preserve"> </w:t>
            </w:r>
            <w:r w:rsidRPr="00E9509C">
              <w:rPr>
                <w:rFonts w:cstheme="minorHAnsi"/>
              </w:rPr>
              <w:t xml:space="preserve">за заштиту права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5.14 </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Рок у којем ће бити закључен уговор о јавној набавци </w:t>
            </w:r>
          </w:p>
        </w:tc>
        <w:tc>
          <w:tcPr>
            <w:tcW w:w="1022" w:type="pct"/>
            <w:tcBorders>
              <w:top w:val="outset" w:sz="6" w:space="0" w:color="auto"/>
              <w:left w:val="outset" w:sz="6" w:space="0" w:color="auto"/>
              <w:bottom w:val="outset" w:sz="6" w:space="0" w:color="auto"/>
              <w:right w:val="outset" w:sz="6" w:space="0" w:color="auto"/>
            </w:tcBorders>
            <w:vAlign w:val="bottom"/>
            <w:hideMark/>
          </w:tcPr>
          <w:p w:rsidR="00263170" w:rsidRPr="00E9509C" w:rsidRDefault="00263170" w:rsidP="00263170">
            <w:pPr>
              <w:rPr>
                <w:rFonts w:cstheme="minorHAnsi"/>
              </w:rPr>
            </w:pPr>
            <w:r w:rsidRPr="00E9509C">
              <w:rPr>
                <w:rFonts w:cstheme="minorHAnsi"/>
              </w:rPr>
              <w:t>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6. ОБРАЗАЦ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7. МОДЕЛ УГОВОРА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8. ОБРАЗАЦ СТРУКТУРЕ ПОНУЂЕНЕ ЦЕНЕ СА УПУТСТВОМ КАКО ДА СЕ ПОПУНИ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9. ОБРАЗАЦ ТРОШКОВА ПРИПРЕМЕ ПОНУДЕ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10. ОБРАЗАЦ ИЗЈАВЕ О НЕЗАВИСНОЈ ПОНУДИ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11. ОБРАЗАЦ ИЗЈАВЕ О ОБАВЕЗАМА ПОНУЂАЧА НА ОСНОВУ ЧЛАНА 75. СТАВ 2. ЗАКОНА </w:t>
            </w:r>
          </w:p>
        </w:tc>
      </w:tr>
      <w:tr w:rsidR="00263170" w:rsidRPr="00E9509C" w:rsidTr="008F5EE3">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tcPr>
          <w:p w:rsidR="00263170" w:rsidRPr="00E9509C" w:rsidRDefault="00263170" w:rsidP="00263170">
            <w:pPr>
              <w:rPr>
                <w:rFonts w:cstheme="minorHAnsi"/>
              </w:rPr>
            </w:pPr>
            <w:r w:rsidRPr="00E9509C">
              <w:rPr>
                <w:rFonts w:cstheme="minorHAnsi"/>
              </w:rPr>
              <w:t>12.ОБРАЗАЦ О ПОТВРДИ О ИЗВРШЕЊУ УГОВОРА</w:t>
            </w:r>
          </w:p>
        </w:tc>
      </w:tr>
    </w:tbl>
    <w:p w:rsidR="00263170" w:rsidRPr="0060205E" w:rsidRDefault="00263170" w:rsidP="00263170">
      <w:pPr>
        <w:rPr>
          <w:rFonts w:cstheme="minorHAnsi"/>
          <w:b/>
          <w:u w:val="single"/>
        </w:rPr>
      </w:pPr>
      <w:bookmarkStart w:id="0" w:name="str_1"/>
      <w:bookmarkEnd w:id="0"/>
      <w:r w:rsidRPr="0060205E">
        <w:rPr>
          <w:rFonts w:cstheme="minorHAnsi"/>
          <w:b/>
          <w:u w:val="single"/>
        </w:rPr>
        <w:lastRenderedPageBreak/>
        <w:t xml:space="preserve">НАПОМЕНА: ова конкурсна документација састоји се од </w:t>
      </w:r>
      <w:r w:rsidR="006E5881" w:rsidRPr="0060205E">
        <w:rPr>
          <w:rFonts w:cstheme="minorHAnsi"/>
          <w:b/>
          <w:u w:val="single"/>
        </w:rPr>
        <w:t>3</w:t>
      </w:r>
      <w:r w:rsidR="00220F33">
        <w:rPr>
          <w:rFonts w:cstheme="minorHAnsi"/>
          <w:b/>
          <w:u w:val="single"/>
        </w:rPr>
        <w:t>3</w:t>
      </w:r>
      <w:r w:rsidRPr="0060205E">
        <w:rPr>
          <w:rFonts w:cstheme="minorHAnsi"/>
          <w:b/>
          <w:u w:val="single"/>
        </w:rPr>
        <w:t xml:space="preserve"> страна.</w:t>
      </w:r>
    </w:p>
    <w:p w:rsidR="00220F33" w:rsidRDefault="00220F33" w:rsidP="00263170">
      <w:pPr>
        <w:rPr>
          <w:rFonts w:cstheme="minorHAnsi"/>
          <w:b/>
        </w:rPr>
      </w:pPr>
    </w:p>
    <w:p w:rsidR="00263170" w:rsidRPr="0060205E" w:rsidRDefault="00263170" w:rsidP="00263170">
      <w:pPr>
        <w:rPr>
          <w:rFonts w:cstheme="minorHAnsi"/>
          <w:b/>
        </w:rPr>
      </w:pPr>
      <w:r w:rsidRPr="0060205E">
        <w:rPr>
          <w:rFonts w:cstheme="minorHAnsi"/>
          <w:b/>
        </w:rPr>
        <w:t>1. ОПШТИ ПОДАЦИ О ЈАВНОЈ НАБАВЦИ</w:t>
      </w:r>
    </w:p>
    <w:p w:rsidR="00263170" w:rsidRPr="008010BA" w:rsidRDefault="00263170" w:rsidP="00263170">
      <w:pPr>
        <w:rPr>
          <w:rFonts w:cstheme="minorHAnsi"/>
          <w:b/>
        </w:rPr>
      </w:pPr>
      <w:bookmarkStart w:id="1" w:name="str_2"/>
      <w:bookmarkEnd w:id="1"/>
      <w:r w:rsidRPr="008010BA">
        <w:rPr>
          <w:rFonts w:cstheme="minorHAnsi"/>
          <w:b/>
        </w:rPr>
        <w:t>1.1 Назив и адреса страница наручиоца</w:t>
      </w:r>
    </w:p>
    <w:p w:rsidR="00263170" w:rsidRPr="00E9509C" w:rsidRDefault="00263170" w:rsidP="00263170">
      <w:pPr>
        <w:rPr>
          <w:rFonts w:cstheme="minorHAnsi"/>
        </w:rPr>
      </w:pPr>
      <w:r w:rsidRPr="00E9509C">
        <w:rPr>
          <w:rFonts w:cstheme="minorHAnsi"/>
        </w:rPr>
        <w:t xml:space="preserve">Назив наручиоца: Дом за </w:t>
      </w:r>
      <w:r w:rsidR="00C8178E" w:rsidRPr="00E9509C">
        <w:rPr>
          <w:rFonts w:cstheme="minorHAnsi"/>
        </w:rPr>
        <w:t xml:space="preserve">ЛОМР „Срце у јабуци“ Јабука </w:t>
      </w:r>
    </w:p>
    <w:p w:rsidR="00263170" w:rsidRPr="00E9509C" w:rsidRDefault="00263170" w:rsidP="00263170">
      <w:pPr>
        <w:rPr>
          <w:rFonts w:cstheme="minorHAnsi"/>
        </w:rPr>
      </w:pPr>
      <w:r w:rsidRPr="00E9509C">
        <w:rPr>
          <w:rFonts w:cstheme="minorHAnsi"/>
        </w:rPr>
        <w:t xml:space="preserve">Адреса: </w:t>
      </w:r>
      <w:r w:rsidR="00C8178E"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ПИБ: </w:t>
      </w:r>
      <w:r w:rsidR="00C8178E" w:rsidRPr="00E9509C">
        <w:rPr>
          <w:rFonts w:cstheme="minorHAnsi"/>
        </w:rPr>
        <w:t>10</w:t>
      </w:r>
      <w:r w:rsidR="00EE3455">
        <w:rPr>
          <w:rFonts w:cstheme="minorHAnsi"/>
        </w:rPr>
        <w:t>1</w:t>
      </w:r>
      <w:r w:rsidR="00C8178E" w:rsidRPr="00E9509C">
        <w:rPr>
          <w:rFonts w:cstheme="minorHAnsi"/>
        </w:rPr>
        <w:t>920866</w:t>
      </w:r>
    </w:p>
    <w:p w:rsidR="00263170" w:rsidRPr="00E9509C" w:rsidRDefault="00263170" w:rsidP="00263170">
      <w:pPr>
        <w:rPr>
          <w:rFonts w:cstheme="minorHAnsi"/>
        </w:rPr>
      </w:pPr>
      <w:r w:rsidRPr="00E9509C">
        <w:rPr>
          <w:rFonts w:cstheme="minorHAnsi"/>
        </w:rPr>
        <w:t xml:space="preserve">Матични број: </w:t>
      </w:r>
      <w:r w:rsidR="00C8178E" w:rsidRPr="00E9509C">
        <w:rPr>
          <w:rFonts w:cstheme="minorHAnsi"/>
        </w:rPr>
        <w:t>08006571</w:t>
      </w:r>
    </w:p>
    <w:p w:rsidR="00263170" w:rsidRPr="00E9509C" w:rsidRDefault="00263170" w:rsidP="00263170">
      <w:pPr>
        <w:rPr>
          <w:rFonts w:cstheme="minorHAnsi"/>
        </w:rPr>
      </w:pPr>
      <w:r w:rsidRPr="00E9509C">
        <w:rPr>
          <w:rFonts w:cstheme="minorHAnsi"/>
        </w:rPr>
        <w:t xml:space="preserve">Шифра делатности: </w:t>
      </w:r>
      <w:r w:rsidR="00C8178E" w:rsidRPr="00E9509C">
        <w:rPr>
          <w:rFonts w:cstheme="minorHAnsi"/>
        </w:rPr>
        <w:t>87</w:t>
      </w:r>
      <w:r w:rsidR="008010BA">
        <w:rPr>
          <w:rFonts w:cstheme="minorHAnsi"/>
        </w:rPr>
        <w:t>2</w:t>
      </w:r>
      <w:r w:rsidR="00C8178E" w:rsidRPr="00E9509C">
        <w:rPr>
          <w:rFonts w:cstheme="minorHAnsi"/>
        </w:rPr>
        <w:t>0</w:t>
      </w:r>
    </w:p>
    <w:p w:rsidR="00263170" w:rsidRPr="00E9509C" w:rsidRDefault="00263170" w:rsidP="00263170">
      <w:pPr>
        <w:rPr>
          <w:rFonts w:cstheme="minorHAnsi"/>
        </w:rPr>
      </w:pPr>
      <w:r w:rsidRPr="00E9509C">
        <w:rPr>
          <w:rFonts w:cstheme="minorHAnsi"/>
        </w:rPr>
        <w:t>Интернет страница:</w:t>
      </w:r>
      <w:hyperlink r:id="rId10" w:history="1">
        <w:r w:rsidR="00C8178E" w:rsidRPr="00E9509C">
          <w:rPr>
            <w:rStyle w:val="Hyperlink"/>
            <w:rFonts w:cstheme="minorHAnsi"/>
          </w:rPr>
          <w:t>www.srce.org.rs</w:t>
        </w:r>
      </w:hyperlink>
    </w:p>
    <w:p w:rsidR="00263170" w:rsidRPr="00E9509C" w:rsidRDefault="00263170" w:rsidP="00263170">
      <w:pPr>
        <w:rPr>
          <w:rFonts w:cstheme="minorHAnsi"/>
        </w:rPr>
      </w:pPr>
    </w:p>
    <w:p w:rsidR="00263170" w:rsidRPr="008010BA" w:rsidRDefault="00263170" w:rsidP="00263170">
      <w:pPr>
        <w:rPr>
          <w:rFonts w:cstheme="minorHAnsi"/>
          <w:b/>
        </w:rPr>
      </w:pPr>
      <w:bookmarkStart w:id="2" w:name="str_3"/>
      <w:bookmarkEnd w:id="2"/>
      <w:r w:rsidRPr="008010BA">
        <w:rPr>
          <w:rFonts w:cstheme="minorHAnsi"/>
          <w:b/>
        </w:rPr>
        <w:t xml:space="preserve">1.2 Врста поступка јавне набавке </w:t>
      </w:r>
    </w:p>
    <w:p w:rsidR="00263170" w:rsidRPr="00E9509C" w:rsidRDefault="00263170" w:rsidP="0060205E">
      <w:pPr>
        <w:jc w:val="both"/>
        <w:rPr>
          <w:rFonts w:cstheme="minorHAnsi"/>
        </w:rPr>
      </w:pPr>
      <w:r w:rsidRPr="00E9509C">
        <w:rPr>
          <w:rFonts w:cstheme="minorHAnsi"/>
        </w:rPr>
        <w:t>Предметна јавна набавка се спроводи у поступку мале вредности, у циљу закључења Уговора о</w:t>
      </w:r>
      <w:r w:rsidR="008010BA">
        <w:rPr>
          <w:rFonts w:cstheme="minorHAnsi"/>
        </w:rPr>
        <w:t xml:space="preserve"> </w:t>
      </w:r>
      <w:r w:rsidR="00697139">
        <w:rPr>
          <w:rFonts w:cstheme="minorHAnsi"/>
        </w:rPr>
        <w:t>набавци и уградњи</w:t>
      </w:r>
      <w:r w:rsidR="00697139" w:rsidRPr="00697139">
        <w:rPr>
          <w:rFonts w:cstheme="minorHAnsi"/>
        </w:rPr>
        <w:t xml:space="preserve"> система за откривање пожара</w:t>
      </w:r>
      <w:r w:rsidRPr="00E9509C">
        <w:rPr>
          <w:rFonts w:cstheme="minorHAnsi"/>
        </w:rPr>
        <w:t>, у складу са Законом и другим подзаконским актима којима се уређују јавне набавке.</w:t>
      </w:r>
    </w:p>
    <w:p w:rsidR="00263170" w:rsidRPr="00E9509C" w:rsidRDefault="00263170" w:rsidP="00263170">
      <w:pPr>
        <w:rPr>
          <w:rFonts w:cstheme="minorHAnsi"/>
        </w:rPr>
      </w:pPr>
      <w:r w:rsidRPr="00E9509C">
        <w:rPr>
          <w:rFonts w:cstheme="minorHAnsi"/>
        </w:rPr>
        <w:t xml:space="preserve">Позив за подношење понуде </w:t>
      </w:r>
      <w:r w:rsidRPr="00220F33">
        <w:rPr>
          <w:rFonts w:cstheme="minorHAnsi"/>
        </w:rPr>
        <w:t xml:space="preserve">објављен је </w:t>
      </w:r>
      <w:r w:rsidR="00220F33">
        <w:rPr>
          <w:rFonts w:cstheme="minorHAnsi"/>
        </w:rPr>
        <w:t>20.05.2020</w:t>
      </w:r>
      <w:r w:rsidRPr="00220F33">
        <w:rPr>
          <w:rFonts w:cstheme="minorHAnsi"/>
        </w:rPr>
        <w:t>. године</w:t>
      </w:r>
      <w:r w:rsidRPr="00E9509C">
        <w:rPr>
          <w:rFonts w:cstheme="minorHAnsi"/>
        </w:rPr>
        <w:t xml:space="preserve"> на Порталу јавних набавки. </w:t>
      </w:r>
    </w:p>
    <w:p w:rsidR="00263170" w:rsidRPr="008010BA" w:rsidRDefault="00263170" w:rsidP="00263170">
      <w:pPr>
        <w:rPr>
          <w:rFonts w:cstheme="minorHAnsi"/>
          <w:b/>
        </w:rPr>
      </w:pPr>
      <w:bookmarkStart w:id="3" w:name="str_4"/>
      <w:bookmarkEnd w:id="3"/>
      <w:r w:rsidRPr="008010BA">
        <w:rPr>
          <w:rFonts w:cstheme="minorHAnsi"/>
          <w:b/>
        </w:rPr>
        <w:t xml:space="preserve">1.3 Предмет јавне набавке </w:t>
      </w:r>
    </w:p>
    <w:p w:rsidR="00263170" w:rsidRPr="00E9509C" w:rsidRDefault="00263170" w:rsidP="0060205E">
      <w:pPr>
        <w:jc w:val="both"/>
        <w:rPr>
          <w:rFonts w:cstheme="minorHAnsi"/>
        </w:rPr>
      </w:pPr>
      <w:r w:rsidRPr="00E9509C">
        <w:rPr>
          <w:rFonts w:cstheme="minorHAnsi"/>
        </w:rPr>
        <w:t xml:space="preserve">Предмет јавне набавке је </w:t>
      </w:r>
      <w:r w:rsidR="00697139" w:rsidRPr="00697139">
        <w:rPr>
          <w:rFonts w:cstheme="minorHAnsi"/>
        </w:rPr>
        <w:t xml:space="preserve">набавка и уградња система за откривање пожара </w:t>
      </w:r>
      <w:r w:rsidRPr="00E9509C">
        <w:rPr>
          <w:rFonts w:cstheme="minorHAnsi"/>
        </w:rPr>
        <w:t>за потребе</w:t>
      </w:r>
      <w:r w:rsidR="00C8178E" w:rsidRPr="00E9509C">
        <w:rPr>
          <w:rFonts w:cstheme="minorHAnsi"/>
        </w:rPr>
        <w:t xml:space="preserve"> Дома за ЛОМР “Срце у јабуци“ Јабука</w:t>
      </w:r>
      <w:r w:rsidRPr="00E9509C">
        <w:rPr>
          <w:rFonts w:cstheme="minorHAnsi"/>
        </w:rPr>
        <w:t>.</w:t>
      </w:r>
    </w:p>
    <w:p w:rsidR="00263170" w:rsidRPr="008010BA" w:rsidRDefault="00263170" w:rsidP="0060205E">
      <w:pPr>
        <w:jc w:val="both"/>
        <w:rPr>
          <w:rFonts w:cstheme="minorHAnsi"/>
          <w:b/>
        </w:rPr>
      </w:pPr>
      <w:bookmarkStart w:id="4" w:name="str_5"/>
      <w:bookmarkEnd w:id="4"/>
      <w:r w:rsidRPr="008010BA">
        <w:rPr>
          <w:rFonts w:cstheme="minorHAnsi"/>
          <w:b/>
        </w:rPr>
        <w:t xml:space="preserve">1.4 Назнака да се поступак спроводи ради закључења уговора о јавној набавци </w:t>
      </w:r>
    </w:p>
    <w:p w:rsidR="00263170" w:rsidRPr="00E9509C" w:rsidRDefault="00263170" w:rsidP="0060205E">
      <w:pPr>
        <w:jc w:val="both"/>
        <w:rPr>
          <w:rFonts w:cstheme="minorHAnsi"/>
        </w:rPr>
      </w:pPr>
      <w:r w:rsidRPr="00E9509C">
        <w:rPr>
          <w:rFonts w:cstheme="minorHAnsi"/>
        </w:rPr>
        <w:t>Предметни поступак се спроводи ради закључења уговора о јавној набавци. Уговор ће бити закључен са понуђачем којем наручилац одлуком додели уговор. Није у питању резервисана јавна набавка. Не спроводи се електронска лицитација.</w:t>
      </w:r>
    </w:p>
    <w:p w:rsidR="00263170" w:rsidRPr="008010BA" w:rsidRDefault="00263170" w:rsidP="00263170">
      <w:pPr>
        <w:rPr>
          <w:rFonts w:cstheme="minorHAnsi"/>
          <w:b/>
        </w:rPr>
      </w:pPr>
      <w:bookmarkStart w:id="5" w:name="str_6"/>
      <w:bookmarkEnd w:id="5"/>
      <w:r w:rsidRPr="008010BA">
        <w:rPr>
          <w:rFonts w:cstheme="minorHAnsi"/>
          <w:b/>
        </w:rPr>
        <w:t>1.5 Контакт:</w:t>
      </w:r>
    </w:p>
    <w:p w:rsidR="00263170" w:rsidRPr="00E9509C" w:rsidRDefault="00263170" w:rsidP="00263170">
      <w:pPr>
        <w:rPr>
          <w:rFonts w:cstheme="minorHAnsi"/>
        </w:rPr>
      </w:pPr>
      <w:r w:rsidRPr="00E9509C">
        <w:rPr>
          <w:rFonts w:cstheme="minorHAnsi"/>
        </w:rPr>
        <w:t xml:space="preserve">Лица за контакт: </w:t>
      </w:r>
      <w:r w:rsidR="008010BA">
        <w:rPr>
          <w:rFonts w:cstheme="minorHAnsi"/>
        </w:rPr>
        <w:t>Марија Маслаћ</w:t>
      </w:r>
      <w:r w:rsidRPr="00E9509C">
        <w:rPr>
          <w:rFonts w:cstheme="minorHAnsi"/>
        </w:rPr>
        <w:t xml:space="preserve">, </w:t>
      </w:r>
    </w:p>
    <w:p w:rsidR="00263170" w:rsidRPr="00E9509C" w:rsidRDefault="00263170" w:rsidP="00263170">
      <w:pPr>
        <w:rPr>
          <w:rFonts w:cstheme="minorHAnsi"/>
        </w:rPr>
      </w:pPr>
      <w:r w:rsidRPr="00E9509C">
        <w:rPr>
          <w:rFonts w:cstheme="minorHAnsi"/>
        </w:rPr>
        <w:t xml:space="preserve">Е-маил: </w:t>
      </w:r>
      <w:hyperlink r:id="rId11" w:history="1">
        <w:r w:rsidR="004C5C18" w:rsidRPr="00E9509C">
          <w:rPr>
            <w:rStyle w:val="Hyperlink"/>
            <w:rFonts w:cstheme="minorHAnsi"/>
          </w:rPr>
          <w:t>domsrce@mts.rs</w:t>
        </w:r>
      </w:hyperlink>
      <w:r w:rsidRPr="00E9509C">
        <w:rPr>
          <w:rFonts w:cstheme="minorHAnsi"/>
        </w:rPr>
        <w:t xml:space="preserve"> , </w:t>
      </w:r>
    </w:p>
    <w:p w:rsidR="00263170" w:rsidRPr="00E9509C" w:rsidRDefault="00263170" w:rsidP="00263170">
      <w:pPr>
        <w:rPr>
          <w:rFonts w:cstheme="minorHAnsi"/>
        </w:rPr>
      </w:pPr>
      <w:bookmarkStart w:id="6" w:name="str_7"/>
      <w:bookmarkEnd w:id="6"/>
    </w:p>
    <w:p w:rsidR="004C5C18" w:rsidRPr="00E9509C" w:rsidRDefault="004C5C18" w:rsidP="00263170">
      <w:pPr>
        <w:rPr>
          <w:rFonts w:cstheme="minorHAnsi"/>
        </w:rPr>
      </w:pPr>
    </w:p>
    <w:p w:rsidR="004C5C18" w:rsidRDefault="004C5C18" w:rsidP="00263170">
      <w:pPr>
        <w:rPr>
          <w:rFonts w:cstheme="minorHAnsi"/>
        </w:rPr>
      </w:pPr>
    </w:p>
    <w:p w:rsidR="00263170" w:rsidRPr="008010BA" w:rsidRDefault="00263170" w:rsidP="00263170">
      <w:pPr>
        <w:rPr>
          <w:rFonts w:cstheme="minorHAnsi"/>
          <w:b/>
        </w:rPr>
      </w:pPr>
      <w:r w:rsidRPr="008010BA">
        <w:rPr>
          <w:rFonts w:cstheme="minorHAnsi"/>
          <w:b/>
        </w:rPr>
        <w:lastRenderedPageBreak/>
        <w:t xml:space="preserve">1.6 Пропратни образац (попунити и залепити на коверту)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9223"/>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датум и сат подношења: _________________________             ПОНУДА - НЕ ОТВАРАТИ! </w:t>
            </w:r>
          </w:p>
          <w:p w:rsidR="00263170" w:rsidRPr="00E9509C" w:rsidRDefault="00263170" w:rsidP="00263170">
            <w:pPr>
              <w:rPr>
                <w:rFonts w:cstheme="minorHAnsi"/>
              </w:rPr>
            </w:pPr>
            <w:r w:rsidRPr="00E9509C">
              <w:rPr>
                <w:rFonts w:cstheme="minorHAnsi"/>
              </w:rPr>
              <w:t>ЗА ЈАВНУ НАБАВКУ ДОБАРА У ПОСТУПКУ МАЛЕ ВРЕДНОСТ</w:t>
            </w:r>
          </w:p>
          <w:p w:rsidR="00263170" w:rsidRPr="00E9509C" w:rsidRDefault="00263170" w:rsidP="00263170">
            <w:pPr>
              <w:rPr>
                <w:rFonts w:cstheme="minorHAnsi"/>
              </w:rPr>
            </w:pPr>
            <w:r w:rsidRPr="00E9509C">
              <w:rPr>
                <w:rFonts w:cstheme="minorHAnsi"/>
              </w:rPr>
              <w:t xml:space="preserve">РЕДНИ БРОЈ </w:t>
            </w:r>
            <w:r w:rsidR="008010BA">
              <w:rPr>
                <w:rFonts w:cstheme="minorHAnsi"/>
              </w:rPr>
              <w:t>07/2020</w:t>
            </w:r>
            <w:r w:rsidRPr="00E9509C">
              <w:rPr>
                <w:rFonts w:cstheme="minorHAnsi"/>
              </w:rPr>
              <w:t xml:space="preserve">- </w:t>
            </w:r>
            <w:r w:rsidR="00697139" w:rsidRPr="00697139">
              <w:rPr>
                <w:rFonts w:cstheme="minorHAnsi"/>
              </w:rPr>
              <w:t>набавка и уградња система за откривање пожара</w:t>
            </w:r>
          </w:p>
          <w:p w:rsidR="00263170" w:rsidRPr="00E9509C" w:rsidRDefault="00263170" w:rsidP="00263170">
            <w:pPr>
              <w:rPr>
                <w:rFonts w:cstheme="minorHAnsi"/>
              </w:rPr>
            </w:pPr>
            <w:r w:rsidRPr="00E9509C">
              <w:rPr>
                <w:rFonts w:cstheme="minorHAnsi"/>
              </w:rPr>
              <w:t xml:space="preserve">НАРУЧИЛАЦ: </w:t>
            </w:r>
          </w:p>
          <w:p w:rsidR="004C5C18" w:rsidRPr="00E9509C" w:rsidRDefault="004C5C18" w:rsidP="00263170">
            <w:pPr>
              <w:rPr>
                <w:rFonts w:cstheme="minorHAnsi"/>
              </w:rPr>
            </w:pPr>
            <w:r w:rsidRPr="00E9509C">
              <w:rPr>
                <w:rFonts w:cstheme="minorHAnsi"/>
              </w:rPr>
              <w:t xml:space="preserve">Дом за ЛОМР „Срце у јабуци“ Јабука </w:t>
            </w:r>
          </w:p>
          <w:p w:rsidR="00263170" w:rsidRPr="00E9509C" w:rsidRDefault="004C5C18" w:rsidP="00263170">
            <w:pPr>
              <w:rPr>
                <w:rFonts w:cstheme="minorHAnsi"/>
              </w:rPr>
            </w:pPr>
            <w:r w:rsidRPr="00E9509C">
              <w:rPr>
                <w:rFonts w:cstheme="minorHAnsi"/>
              </w:rPr>
              <w:t xml:space="preserve">ЈНА 45, 26201 Јабука </w:t>
            </w:r>
          </w:p>
          <w:p w:rsidR="00263170" w:rsidRPr="00E9509C" w:rsidRDefault="00263170" w:rsidP="00263170">
            <w:pPr>
              <w:rPr>
                <w:rFonts w:cstheme="minorHAnsi"/>
              </w:rPr>
            </w:pPr>
            <w:r w:rsidRPr="00E9509C">
              <w:rPr>
                <w:rFonts w:cstheme="minorHAnsi"/>
              </w:rPr>
              <w:t xml:space="preserve">ПОНУЂАЧ:_____________________________________________ </w:t>
            </w:r>
          </w:p>
          <w:p w:rsidR="00263170" w:rsidRPr="00E9509C" w:rsidRDefault="00263170" w:rsidP="00263170">
            <w:pPr>
              <w:rPr>
                <w:rFonts w:cstheme="minorHAnsi"/>
              </w:rPr>
            </w:pPr>
            <w:r w:rsidRPr="00E9509C">
              <w:rPr>
                <w:rFonts w:cstheme="minorHAnsi"/>
              </w:rPr>
              <w:t xml:space="preserve">назив: _________________________________________________ </w:t>
            </w:r>
          </w:p>
          <w:p w:rsidR="00263170" w:rsidRPr="00E9509C" w:rsidRDefault="00263170" w:rsidP="00263170">
            <w:pPr>
              <w:rPr>
                <w:rFonts w:cstheme="minorHAnsi"/>
              </w:rPr>
            </w:pPr>
            <w:r w:rsidRPr="00E9509C">
              <w:rPr>
                <w:rFonts w:cstheme="minorHAnsi"/>
              </w:rPr>
              <w:t xml:space="preserve">адреса: ________________________________________________ </w:t>
            </w:r>
          </w:p>
          <w:p w:rsidR="00263170" w:rsidRPr="00E9509C" w:rsidRDefault="00263170" w:rsidP="00263170">
            <w:pPr>
              <w:rPr>
                <w:rFonts w:cstheme="minorHAnsi"/>
              </w:rPr>
            </w:pPr>
            <w:r w:rsidRPr="00E9509C">
              <w:rPr>
                <w:rFonts w:cstheme="minorHAnsi"/>
              </w:rPr>
              <w:t xml:space="preserve">број телефона: ___________________________________________ </w:t>
            </w:r>
          </w:p>
          <w:p w:rsidR="00263170" w:rsidRPr="00E9509C" w:rsidRDefault="00263170" w:rsidP="00263170">
            <w:pPr>
              <w:rPr>
                <w:rFonts w:cstheme="minorHAnsi"/>
              </w:rPr>
            </w:pPr>
            <w:r w:rsidRPr="00E9509C">
              <w:rPr>
                <w:rFonts w:cstheme="minorHAnsi"/>
              </w:rPr>
              <w:t xml:space="preserve">број телефакса: __________________________________________ </w:t>
            </w:r>
          </w:p>
          <w:p w:rsidR="00263170" w:rsidRPr="00E9509C" w:rsidRDefault="00263170" w:rsidP="00263170">
            <w:pPr>
              <w:rPr>
                <w:rFonts w:cstheme="minorHAnsi"/>
              </w:rPr>
            </w:pPr>
            <w:r w:rsidRPr="00E9509C">
              <w:rPr>
                <w:rFonts w:cstheme="minorHAnsi"/>
              </w:rPr>
              <w:t xml:space="preserve">електронска адреса: ______________________________________ </w:t>
            </w:r>
          </w:p>
          <w:p w:rsidR="00263170" w:rsidRPr="00E9509C" w:rsidRDefault="00263170" w:rsidP="00263170">
            <w:pPr>
              <w:rPr>
                <w:rFonts w:cstheme="minorHAnsi"/>
              </w:rPr>
            </w:pPr>
            <w:r w:rsidRPr="00E9509C">
              <w:rPr>
                <w:rFonts w:cstheme="minorHAnsi"/>
              </w:rPr>
              <w:t xml:space="preserve">име и презиме лица за контакт: ______________________________ </w:t>
            </w:r>
          </w:p>
        </w:tc>
      </w:tr>
    </w:tbl>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EE3455" w:rsidRPr="00EE3455" w:rsidRDefault="00EE3455" w:rsidP="00263170">
      <w:pPr>
        <w:rPr>
          <w:rFonts w:cstheme="minorHAnsi"/>
        </w:rPr>
      </w:pPr>
    </w:p>
    <w:p w:rsidR="00263170" w:rsidRPr="00E9509C" w:rsidRDefault="00263170" w:rsidP="00263170">
      <w:pPr>
        <w:rPr>
          <w:rFonts w:cstheme="minorHAnsi"/>
        </w:rPr>
      </w:pPr>
    </w:p>
    <w:p w:rsidR="00F5222F" w:rsidRPr="00E9509C" w:rsidRDefault="00F5222F" w:rsidP="00263170">
      <w:pPr>
        <w:rPr>
          <w:rFonts w:cstheme="minorHAnsi"/>
        </w:rPr>
      </w:pPr>
    </w:p>
    <w:p w:rsidR="00263170" w:rsidRPr="0060205E" w:rsidRDefault="00263170" w:rsidP="00263170">
      <w:pPr>
        <w:rPr>
          <w:rFonts w:cstheme="minorHAnsi"/>
          <w:b/>
        </w:rPr>
      </w:pPr>
      <w:bookmarkStart w:id="7" w:name="str_8"/>
      <w:bookmarkEnd w:id="7"/>
      <w:r w:rsidRPr="0060205E">
        <w:rPr>
          <w:rFonts w:cstheme="minorHAnsi"/>
          <w:b/>
        </w:rPr>
        <w:lastRenderedPageBreak/>
        <w:t>2. ПОДАЦИ О ПРЕДМЕТУ ЈАВНЕ НАБАВКЕ</w:t>
      </w:r>
    </w:p>
    <w:p w:rsidR="00263170" w:rsidRPr="008010BA" w:rsidRDefault="00263170" w:rsidP="00C66F2B">
      <w:pPr>
        <w:jc w:val="both"/>
        <w:rPr>
          <w:rFonts w:cstheme="minorHAnsi"/>
          <w:b/>
        </w:rPr>
      </w:pPr>
      <w:bookmarkStart w:id="8" w:name="str_9"/>
      <w:bookmarkEnd w:id="8"/>
      <w:r w:rsidRPr="008010BA">
        <w:rPr>
          <w:rFonts w:cstheme="minorHAnsi"/>
          <w:b/>
        </w:rPr>
        <w:t xml:space="preserve">2.1 Опис предмета набавке, назив и ознака из општег речника набавки </w:t>
      </w:r>
    </w:p>
    <w:p w:rsidR="00263170" w:rsidRPr="00E9509C" w:rsidRDefault="00263170" w:rsidP="00C66F2B">
      <w:pPr>
        <w:jc w:val="both"/>
        <w:rPr>
          <w:rFonts w:cstheme="minorHAnsi"/>
        </w:rPr>
      </w:pPr>
      <w:r w:rsidRPr="00E9509C">
        <w:rPr>
          <w:rFonts w:cstheme="minorHAnsi"/>
        </w:rPr>
        <w:t xml:space="preserve">Предмет јавне набавке је </w:t>
      </w:r>
      <w:r w:rsidR="004A5ADE" w:rsidRPr="004A5ADE">
        <w:rPr>
          <w:rFonts w:cstheme="minorHAnsi"/>
        </w:rPr>
        <w:t xml:space="preserve">систем за откривање пожара </w:t>
      </w:r>
      <w:r w:rsidRPr="00E9509C">
        <w:rPr>
          <w:rFonts w:cstheme="minorHAnsi"/>
        </w:rPr>
        <w:t>- БЛИЖИ ОПИС ПРЕДМЕТА ЈАВНЕ НАБАВКЕ ЈЕ ДЕФИНИСАН</w:t>
      </w:r>
      <w:r w:rsidR="008010BA">
        <w:rPr>
          <w:rFonts w:cstheme="minorHAnsi"/>
        </w:rPr>
        <w:t xml:space="preserve"> </w:t>
      </w:r>
      <w:r w:rsidRPr="00E9509C">
        <w:rPr>
          <w:rFonts w:cstheme="minorHAnsi"/>
        </w:rPr>
        <w:t xml:space="preserve"> У</w:t>
      </w:r>
      <w:r w:rsidR="008010BA">
        <w:rPr>
          <w:rFonts w:cstheme="minorHAnsi"/>
        </w:rPr>
        <w:t xml:space="preserve"> </w:t>
      </w:r>
      <w:r w:rsidRPr="00E9509C">
        <w:rPr>
          <w:rFonts w:cstheme="minorHAnsi"/>
        </w:rPr>
        <w:t xml:space="preserve"> 3. ТЕХНИЧКИМ КАРАКТЕРИСТИКАМА ).</w:t>
      </w:r>
    </w:p>
    <w:p w:rsidR="00263170" w:rsidRPr="00E9509C" w:rsidRDefault="00263170" w:rsidP="00C66F2B">
      <w:pPr>
        <w:jc w:val="both"/>
        <w:rPr>
          <w:rFonts w:cstheme="minorHAnsi"/>
        </w:rPr>
      </w:pPr>
      <w:r w:rsidRPr="00E9509C">
        <w:rPr>
          <w:rFonts w:cstheme="minorHAnsi"/>
        </w:rPr>
        <w:t>Уговор о купопродаји ће бити закључен у висини планиране процењене вредности, према Плану јавних набавки</w:t>
      </w:r>
      <w:r w:rsidR="00DE17F5">
        <w:rPr>
          <w:rFonts w:cstheme="minorHAnsi"/>
        </w:rPr>
        <w:t xml:space="preserve"> </w:t>
      </w:r>
      <w:r w:rsidR="00220F33">
        <w:rPr>
          <w:rFonts w:cstheme="minorHAnsi"/>
        </w:rPr>
        <w:t xml:space="preserve"> </w:t>
      </w:r>
      <w:r w:rsidR="00EE3455">
        <w:rPr>
          <w:rFonts w:cstheme="minorHAnsi"/>
        </w:rPr>
        <w:t>Дома за ЛОМР</w:t>
      </w:r>
      <w:r w:rsidR="00F41919" w:rsidRPr="00E9509C">
        <w:rPr>
          <w:rFonts w:cstheme="minorHAnsi"/>
        </w:rPr>
        <w:t xml:space="preserve"> „Срце у јабуци“ Јабука </w:t>
      </w:r>
      <w:r w:rsidRPr="00E9509C">
        <w:rPr>
          <w:rFonts w:cstheme="minorHAnsi"/>
        </w:rPr>
        <w:t>за 20</w:t>
      </w:r>
      <w:r w:rsidR="00EE3455">
        <w:rPr>
          <w:rFonts w:cstheme="minorHAnsi"/>
        </w:rPr>
        <w:t>20</w:t>
      </w:r>
      <w:r w:rsidRPr="00E9509C">
        <w:rPr>
          <w:rFonts w:cstheme="minorHAnsi"/>
        </w:rPr>
        <w:t>. Годину.</w:t>
      </w:r>
    </w:p>
    <w:p w:rsidR="00263170" w:rsidRPr="00E9509C" w:rsidRDefault="00263170" w:rsidP="00C66F2B">
      <w:pPr>
        <w:jc w:val="both"/>
        <w:rPr>
          <w:rFonts w:cstheme="minorHAnsi"/>
        </w:rPr>
      </w:pPr>
      <w:r w:rsidRPr="00E9509C">
        <w:rPr>
          <w:rFonts w:cstheme="minorHAnsi"/>
        </w:rPr>
        <w:t>Понуђени износи Понуђача у обрасцу понуде ће се користити једино за рангирање понуда ради избора најповољнијег понуђача за предметну јавну набавку. Наручилац ће сабрати сваку појединачну ставку и износ који се добије служиће за упоређивање понуда.</w:t>
      </w:r>
    </w:p>
    <w:p w:rsidR="00263170" w:rsidRPr="00E9509C" w:rsidRDefault="00263170" w:rsidP="00EE3455">
      <w:pPr>
        <w:jc w:val="both"/>
        <w:rPr>
          <w:rFonts w:cstheme="minorHAnsi"/>
        </w:rPr>
      </w:pPr>
      <w:r w:rsidRPr="00E9509C">
        <w:rPr>
          <w:rFonts w:cstheme="minorHAnsi"/>
        </w:rPr>
        <w:t xml:space="preserve">Назив и ознака из општег речника набавки ОРН – </w:t>
      </w:r>
      <w:r w:rsidR="00E9509C" w:rsidRPr="00302F41">
        <w:rPr>
          <w:rFonts w:cstheme="minorHAnsi"/>
        </w:rPr>
        <w:t xml:space="preserve">ОРН </w:t>
      </w:r>
      <w:r w:rsidR="004A5ADE" w:rsidRPr="004A5ADE">
        <w:rPr>
          <w:rFonts w:cstheme="minorHAnsi"/>
        </w:rPr>
        <w:t>31625100</w:t>
      </w:r>
      <w:r w:rsidR="00EE3455">
        <w:rPr>
          <w:rFonts w:cstheme="minorHAnsi"/>
        </w:rPr>
        <w:t xml:space="preserve"> </w:t>
      </w:r>
      <w:r w:rsidR="004A5ADE" w:rsidRPr="004A5ADE">
        <w:rPr>
          <w:rFonts w:cstheme="minorHAnsi"/>
        </w:rPr>
        <w:t>систем за откривање пожара</w:t>
      </w:r>
    </w:p>
    <w:p w:rsidR="00263170" w:rsidRPr="00E9509C" w:rsidRDefault="00263170" w:rsidP="00263170">
      <w:pPr>
        <w:rPr>
          <w:rFonts w:cstheme="minorHAnsi"/>
        </w:rPr>
      </w:pPr>
    </w:p>
    <w:p w:rsidR="00263170" w:rsidRPr="008010BA" w:rsidRDefault="00263170" w:rsidP="00263170">
      <w:pPr>
        <w:rPr>
          <w:rFonts w:cstheme="minorHAnsi"/>
          <w:b/>
        </w:rPr>
      </w:pPr>
      <w:r w:rsidRPr="008010BA">
        <w:rPr>
          <w:rFonts w:cstheme="minorHAnsi"/>
          <w:b/>
        </w:rPr>
        <w:t>3.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p w:rsidR="00E9509C" w:rsidRPr="008010BA" w:rsidRDefault="00E9509C" w:rsidP="00E9509C">
      <w:pPr>
        <w:suppressAutoHyphens/>
        <w:spacing w:after="0" w:line="240" w:lineRule="auto"/>
        <w:rPr>
          <w:rFonts w:eastAsia="Calibri" w:cstheme="minorHAnsi"/>
          <w:b/>
          <w:kern w:val="2"/>
          <w:lang w:eastAsia="ar-SA"/>
        </w:rPr>
      </w:pPr>
    </w:p>
    <w:tbl>
      <w:tblPr>
        <w:tblStyle w:val="TableGrid"/>
        <w:tblW w:w="0" w:type="auto"/>
        <w:tblLook w:val="04A0"/>
      </w:tblPr>
      <w:tblGrid>
        <w:gridCol w:w="881"/>
        <w:gridCol w:w="3606"/>
        <w:gridCol w:w="826"/>
        <w:gridCol w:w="1484"/>
        <w:gridCol w:w="1229"/>
        <w:gridCol w:w="1263"/>
      </w:tblGrid>
      <w:tr w:rsidR="0069404E" w:rsidRPr="004A5ADE" w:rsidTr="004A5ADE">
        <w:trPr>
          <w:trHeight w:val="540"/>
        </w:trPr>
        <w:tc>
          <w:tcPr>
            <w:tcW w:w="960" w:type="dxa"/>
            <w:hideMark/>
          </w:tcPr>
          <w:p w:rsidR="004A5ADE" w:rsidRPr="0069404E" w:rsidRDefault="0069404E" w:rsidP="004A5ADE">
            <w:pPr>
              <w:rPr>
                <w:rFonts w:cstheme="minorHAnsi"/>
                <w:b/>
                <w:bCs/>
              </w:rPr>
            </w:pPr>
            <w:r>
              <w:rPr>
                <w:rFonts w:cstheme="minorHAnsi"/>
                <w:b/>
                <w:bCs/>
              </w:rPr>
              <w:t>Редни број</w:t>
            </w:r>
          </w:p>
        </w:tc>
        <w:tc>
          <w:tcPr>
            <w:tcW w:w="5020" w:type="dxa"/>
            <w:hideMark/>
          </w:tcPr>
          <w:p w:rsidR="004A5ADE" w:rsidRPr="0069404E" w:rsidRDefault="0069404E" w:rsidP="004A5ADE">
            <w:pPr>
              <w:rPr>
                <w:rFonts w:cstheme="minorHAnsi"/>
                <w:b/>
                <w:bCs/>
              </w:rPr>
            </w:pPr>
            <w:r>
              <w:rPr>
                <w:rFonts w:cstheme="minorHAnsi"/>
                <w:b/>
                <w:bCs/>
              </w:rPr>
              <w:t>опис</w:t>
            </w:r>
          </w:p>
        </w:tc>
        <w:tc>
          <w:tcPr>
            <w:tcW w:w="960" w:type="dxa"/>
            <w:hideMark/>
          </w:tcPr>
          <w:p w:rsidR="004A5ADE" w:rsidRDefault="0069404E" w:rsidP="004A5ADE">
            <w:pPr>
              <w:rPr>
                <w:rFonts w:cstheme="minorHAnsi"/>
                <w:b/>
                <w:bCs/>
              </w:rPr>
            </w:pPr>
            <w:r>
              <w:rPr>
                <w:rFonts w:cstheme="minorHAnsi"/>
                <w:b/>
                <w:bCs/>
              </w:rPr>
              <w:t>Јед</w:t>
            </w:r>
          </w:p>
          <w:p w:rsidR="0069404E" w:rsidRPr="0069404E" w:rsidRDefault="0069404E" w:rsidP="004A5ADE">
            <w:pPr>
              <w:rPr>
                <w:rFonts w:cstheme="minorHAnsi"/>
                <w:b/>
                <w:bCs/>
              </w:rPr>
            </w:pPr>
            <w:r>
              <w:rPr>
                <w:rFonts w:cstheme="minorHAnsi"/>
                <w:b/>
                <w:bCs/>
              </w:rPr>
              <w:t>мере</w:t>
            </w:r>
          </w:p>
        </w:tc>
        <w:tc>
          <w:tcPr>
            <w:tcW w:w="1900" w:type="dxa"/>
            <w:hideMark/>
          </w:tcPr>
          <w:p w:rsidR="004A5ADE" w:rsidRPr="0069404E" w:rsidRDefault="0069404E" w:rsidP="004A5ADE">
            <w:pPr>
              <w:rPr>
                <w:rFonts w:cstheme="minorHAnsi"/>
                <w:b/>
                <w:bCs/>
              </w:rPr>
            </w:pPr>
            <w:r>
              <w:rPr>
                <w:rFonts w:cstheme="minorHAnsi"/>
                <w:b/>
                <w:bCs/>
              </w:rPr>
              <w:t>количина</w:t>
            </w:r>
          </w:p>
        </w:tc>
        <w:tc>
          <w:tcPr>
            <w:tcW w:w="1180" w:type="dxa"/>
            <w:hideMark/>
          </w:tcPr>
          <w:p w:rsidR="004A5ADE" w:rsidRPr="0069404E" w:rsidRDefault="0069404E" w:rsidP="004A5ADE">
            <w:pPr>
              <w:rPr>
                <w:rFonts w:cstheme="minorHAnsi"/>
                <w:b/>
                <w:bCs/>
              </w:rPr>
            </w:pPr>
            <w:r>
              <w:rPr>
                <w:rFonts w:cstheme="minorHAnsi"/>
                <w:b/>
                <w:bCs/>
              </w:rPr>
              <w:t>Јединична цена</w:t>
            </w:r>
            <w:r w:rsidR="007258C8">
              <w:rPr>
                <w:rFonts w:cstheme="minorHAnsi"/>
                <w:b/>
                <w:bCs/>
              </w:rPr>
              <w:t xml:space="preserve"> без пдв-а</w:t>
            </w:r>
          </w:p>
        </w:tc>
        <w:tc>
          <w:tcPr>
            <w:tcW w:w="1840" w:type="dxa"/>
            <w:hideMark/>
          </w:tcPr>
          <w:p w:rsidR="004A5ADE" w:rsidRPr="0069404E" w:rsidRDefault="007258C8" w:rsidP="004A5ADE">
            <w:pPr>
              <w:rPr>
                <w:rFonts w:cstheme="minorHAnsi"/>
                <w:b/>
                <w:bCs/>
              </w:rPr>
            </w:pPr>
            <w:r>
              <w:rPr>
                <w:rFonts w:cstheme="minorHAnsi"/>
                <w:b/>
                <w:bCs/>
              </w:rPr>
              <w:t>И</w:t>
            </w:r>
            <w:r w:rsidR="0069404E">
              <w:rPr>
                <w:rFonts w:cstheme="minorHAnsi"/>
                <w:b/>
                <w:bCs/>
              </w:rPr>
              <w:t>знос</w:t>
            </w:r>
            <w:r>
              <w:rPr>
                <w:rFonts w:cstheme="minorHAnsi"/>
                <w:b/>
                <w:bCs/>
              </w:rPr>
              <w:t xml:space="preserve"> са пдв-ом</w:t>
            </w:r>
          </w:p>
        </w:tc>
      </w:tr>
      <w:tr w:rsidR="0069404E" w:rsidRPr="004A5ADE" w:rsidTr="00903A8C">
        <w:trPr>
          <w:trHeight w:val="1957"/>
        </w:trPr>
        <w:tc>
          <w:tcPr>
            <w:tcW w:w="960" w:type="dxa"/>
            <w:hideMark/>
          </w:tcPr>
          <w:p w:rsidR="004A5ADE" w:rsidRPr="004A5ADE" w:rsidRDefault="004A5ADE" w:rsidP="004A5ADE">
            <w:pPr>
              <w:rPr>
                <w:rFonts w:cstheme="minorHAnsi"/>
                <w:b/>
              </w:rPr>
            </w:pPr>
            <w:r w:rsidRPr="004A5ADE">
              <w:rPr>
                <w:rFonts w:cstheme="minorHAnsi"/>
                <w:b/>
              </w:rPr>
              <w:t>1</w:t>
            </w:r>
          </w:p>
        </w:tc>
        <w:tc>
          <w:tcPr>
            <w:tcW w:w="5020" w:type="dxa"/>
            <w:hideMark/>
          </w:tcPr>
          <w:p w:rsidR="004A5ADE" w:rsidRDefault="0069404E" w:rsidP="0069404E">
            <w:pPr>
              <w:rPr>
                <w:rFonts w:cstheme="minorHAnsi"/>
                <w:b/>
              </w:rPr>
            </w:pPr>
            <w:r w:rsidRPr="0069404E">
              <w:rPr>
                <w:rFonts w:cstheme="minorHAnsi"/>
                <w:b/>
              </w:rPr>
              <w:t xml:space="preserve">Противпожарна адресабилна централа са 2 петље -  микропроцесорски контролисана интерактивна (способност самоучења из примљене информације са јављача пожара) дигитално-адресабилна централа система детекције пожара, заснована на комуникацији са интелигентним јављачима пожара серије Алго-ТецТМ и другим елементима преко 2 петље капацитета маx 191 адреса по петљи. Централа поседује осветљени ЛЦД дисплеј са 2x40 карактера за приказ текстуалних информација у мирном стању и инструкција оператеру у алармном стању, као и ЛЕД дисплеј за приказ стања до 32 зоне у систему. Могућност умрежавања до 32 централе, као и могућност повезивања са принтером; 4 надзирана релејна </w:t>
            </w:r>
            <w:r w:rsidRPr="0069404E">
              <w:rPr>
                <w:rFonts w:cstheme="minorHAnsi"/>
                <w:b/>
              </w:rPr>
              <w:lastRenderedPageBreak/>
              <w:t>излаза за сирене (сваки 24ВДЦ/1А), један ненадзирани релејни излаз (24ВДЦ/1А). Централа поседује Серијски Комуникацијски Интерфејс за повезивање са до 4 рипитерска/мимик панела. Уграђена је напојна јединица за мрежно напајање и аутоматско пуњење акумулаторске батерије за резервно напајање у трајању од 72 сата у мирном стању и додатних 30 мин у стању аларма. Испуњава ЕН 54-2,4 стандард.. Испорука И монтажа</w:t>
            </w:r>
          </w:p>
          <w:p w:rsidR="008010BA" w:rsidRPr="008010BA" w:rsidRDefault="008010BA" w:rsidP="0069404E">
            <w:pPr>
              <w:rPr>
                <w:rFonts w:cstheme="minorHAnsi"/>
                <w:b/>
              </w:rPr>
            </w:pPr>
          </w:p>
        </w:tc>
        <w:tc>
          <w:tcPr>
            <w:tcW w:w="960" w:type="dxa"/>
            <w:hideMark/>
          </w:tcPr>
          <w:p w:rsidR="004A5ADE" w:rsidRPr="007258C8" w:rsidRDefault="007258C8" w:rsidP="004A5ADE">
            <w:pPr>
              <w:rPr>
                <w:rFonts w:cstheme="minorHAnsi"/>
                <w:b/>
              </w:rPr>
            </w:pPr>
            <w:r>
              <w:rPr>
                <w:rFonts w:cstheme="minorHAnsi"/>
                <w:b/>
              </w:rPr>
              <w:lastRenderedPageBreak/>
              <w:t>ком</w:t>
            </w:r>
          </w:p>
        </w:tc>
        <w:tc>
          <w:tcPr>
            <w:tcW w:w="1900" w:type="dxa"/>
            <w:hideMark/>
          </w:tcPr>
          <w:p w:rsidR="004A5ADE" w:rsidRPr="004A5ADE" w:rsidRDefault="004A5ADE" w:rsidP="004A5ADE">
            <w:pPr>
              <w:rPr>
                <w:rFonts w:cstheme="minorHAnsi"/>
                <w:b/>
              </w:rPr>
            </w:pPr>
            <w:r w:rsidRPr="004A5ADE">
              <w:rPr>
                <w:rFonts w:cstheme="minorHAnsi"/>
                <w:b/>
              </w:rPr>
              <w:t>1</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525"/>
        </w:trPr>
        <w:tc>
          <w:tcPr>
            <w:tcW w:w="960" w:type="dxa"/>
            <w:hideMark/>
          </w:tcPr>
          <w:p w:rsidR="004A5ADE" w:rsidRPr="004A5ADE" w:rsidRDefault="004A5ADE" w:rsidP="004A5ADE">
            <w:pPr>
              <w:rPr>
                <w:rFonts w:cstheme="minorHAnsi"/>
                <w:b/>
              </w:rPr>
            </w:pPr>
            <w:r w:rsidRPr="004A5ADE">
              <w:rPr>
                <w:rFonts w:cstheme="minorHAnsi"/>
                <w:b/>
              </w:rPr>
              <w:lastRenderedPageBreak/>
              <w:t>2</w:t>
            </w:r>
          </w:p>
        </w:tc>
        <w:tc>
          <w:tcPr>
            <w:tcW w:w="5020" w:type="dxa"/>
            <w:hideMark/>
          </w:tcPr>
          <w:p w:rsidR="004A5ADE" w:rsidRDefault="0069404E">
            <w:pPr>
              <w:rPr>
                <w:rFonts w:ascii="Times New Roman" w:eastAsia="Times New Roman" w:hAnsi="Times New Roman" w:cs="Times New Roman"/>
                <w:b/>
                <w:sz w:val="24"/>
                <w:szCs w:val="24"/>
              </w:rPr>
            </w:pPr>
            <w:r w:rsidRPr="008010BA">
              <w:rPr>
                <w:rFonts w:ascii="Times New Roman" w:eastAsia="Times New Roman" w:hAnsi="Times New Roman" w:cs="Times New Roman"/>
                <w:b/>
                <w:sz w:val="24"/>
                <w:szCs w:val="24"/>
              </w:rPr>
              <w:t>Акумулаторске батерије 12ВДЦ/12 Ах. Испорука И монтажа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4</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780"/>
        </w:trPr>
        <w:tc>
          <w:tcPr>
            <w:tcW w:w="960" w:type="dxa"/>
            <w:hideMark/>
          </w:tcPr>
          <w:p w:rsidR="004A5ADE" w:rsidRPr="004A5ADE" w:rsidRDefault="004A5ADE" w:rsidP="004A5ADE">
            <w:pPr>
              <w:rPr>
                <w:rFonts w:cstheme="minorHAnsi"/>
                <w:b/>
              </w:rPr>
            </w:pPr>
            <w:r w:rsidRPr="004A5ADE">
              <w:rPr>
                <w:rFonts w:cstheme="minorHAnsi"/>
                <w:b/>
              </w:rPr>
              <w:t>3</w:t>
            </w:r>
          </w:p>
        </w:tc>
        <w:tc>
          <w:tcPr>
            <w:tcW w:w="5020" w:type="dxa"/>
            <w:hideMark/>
          </w:tcPr>
          <w:p w:rsidR="004A5ADE" w:rsidRDefault="007258C8">
            <w:pPr>
              <w:rPr>
                <w:rFonts w:cstheme="minorHAnsi"/>
                <w:b/>
              </w:rPr>
            </w:pPr>
            <w:r w:rsidRPr="007258C8">
              <w:rPr>
                <w:rFonts w:cstheme="minorHAnsi"/>
                <w:b/>
              </w:rPr>
              <w:t>Уградни штампач, за адресабилну противпожарну централу. Могућност штампања извештаја статуса јављача</w:t>
            </w:r>
          </w:p>
          <w:p w:rsidR="00903A8C" w:rsidRPr="00903A8C" w:rsidRDefault="00903A8C">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1</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315"/>
        </w:trPr>
        <w:tc>
          <w:tcPr>
            <w:tcW w:w="960" w:type="dxa"/>
            <w:hideMark/>
          </w:tcPr>
          <w:p w:rsidR="004A5ADE" w:rsidRPr="004A5ADE" w:rsidRDefault="004A5ADE" w:rsidP="004A5ADE">
            <w:pPr>
              <w:rPr>
                <w:rFonts w:cstheme="minorHAnsi"/>
                <w:b/>
              </w:rPr>
            </w:pPr>
            <w:r w:rsidRPr="004A5ADE">
              <w:rPr>
                <w:rFonts w:cstheme="minorHAnsi"/>
                <w:b/>
              </w:rPr>
              <w:t>4</w:t>
            </w:r>
          </w:p>
        </w:tc>
        <w:tc>
          <w:tcPr>
            <w:tcW w:w="5020" w:type="dxa"/>
            <w:hideMark/>
          </w:tcPr>
          <w:p w:rsidR="004A5ADE" w:rsidRDefault="00D0065F">
            <w:pPr>
              <w:rPr>
                <w:rFonts w:cstheme="minorHAnsi"/>
                <w:b/>
              </w:rPr>
            </w:pPr>
            <w:r>
              <w:rPr>
                <w:rFonts w:cstheme="minorHAnsi"/>
                <w:b/>
              </w:rPr>
              <w:t>Говорни аутомат</w:t>
            </w:r>
          </w:p>
          <w:p w:rsidR="008010BA" w:rsidRPr="00D0065F"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1</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3585"/>
        </w:trPr>
        <w:tc>
          <w:tcPr>
            <w:tcW w:w="960" w:type="dxa"/>
            <w:hideMark/>
          </w:tcPr>
          <w:p w:rsidR="004A5ADE" w:rsidRPr="004A5ADE" w:rsidRDefault="004A5ADE" w:rsidP="004A5ADE">
            <w:pPr>
              <w:rPr>
                <w:rFonts w:cstheme="minorHAnsi"/>
                <w:b/>
              </w:rPr>
            </w:pPr>
            <w:r w:rsidRPr="004A5ADE">
              <w:rPr>
                <w:rFonts w:cstheme="minorHAnsi"/>
                <w:b/>
              </w:rPr>
              <w:t>5</w:t>
            </w:r>
          </w:p>
        </w:tc>
        <w:tc>
          <w:tcPr>
            <w:tcW w:w="5020" w:type="dxa"/>
            <w:hideMark/>
          </w:tcPr>
          <w:p w:rsidR="004A5ADE" w:rsidRDefault="007258C8">
            <w:pPr>
              <w:rPr>
                <w:rFonts w:cstheme="minorHAnsi"/>
                <w:b/>
              </w:rPr>
            </w:pPr>
            <w:r w:rsidRPr="007258C8">
              <w:rPr>
                <w:rFonts w:cstheme="minorHAnsi"/>
                <w:b/>
              </w:rPr>
              <w:t>Протоцол адресабилни интерактивни мултисензорски оптичко-термички детектор пожара, идеалан за детекцију тињајућих и пожара који се брзо развијају, подаци са детектора се анализирају интерактивним програмабилним Протец Алго-Тец™ 6000ПЛУС алгоритмима (независне дневно-ноћне анализе појединачних детектора), чиме се постиже висок имунитет на лажне аларме, једноставно ФАСТТМ адресирање помоћу јединственог фабричког броја, поседује ЛЕД лампицу која помоћу РВАВТМ (Ремоте Висуал Аддресс Верифицатион) технологије обезбеђује лако и једноставно налажење сваког Алго-ТецТМ уређаја, испуњава ЕН 54-5, 7 стандард. Испорука И монтажа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137</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903A8C">
        <w:trPr>
          <w:trHeight w:val="823"/>
        </w:trPr>
        <w:tc>
          <w:tcPr>
            <w:tcW w:w="960" w:type="dxa"/>
            <w:hideMark/>
          </w:tcPr>
          <w:p w:rsidR="004A5ADE" w:rsidRPr="004A5ADE" w:rsidRDefault="004A5ADE" w:rsidP="004A5ADE">
            <w:pPr>
              <w:rPr>
                <w:rFonts w:cstheme="minorHAnsi"/>
                <w:b/>
              </w:rPr>
            </w:pPr>
            <w:r w:rsidRPr="004A5ADE">
              <w:rPr>
                <w:rFonts w:cstheme="minorHAnsi"/>
                <w:b/>
              </w:rPr>
              <w:lastRenderedPageBreak/>
              <w:t>5</w:t>
            </w:r>
          </w:p>
        </w:tc>
        <w:tc>
          <w:tcPr>
            <w:tcW w:w="5020" w:type="dxa"/>
            <w:hideMark/>
          </w:tcPr>
          <w:p w:rsidR="004A5ADE" w:rsidRDefault="007258C8">
            <w:pPr>
              <w:rPr>
                <w:rFonts w:cstheme="minorHAnsi"/>
                <w:b/>
              </w:rPr>
            </w:pPr>
            <w:r w:rsidRPr="007258C8">
              <w:rPr>
                <w:rFonts w:cstheme="minorHAnsi"/>
                <w:b/>
              </w:rPr>
              <w:t>Протец АлгоТец™ 6000 Протоцол адресабилни интерактивни термодиференцијални детектор пожара, идеалан за детекцију пожара који се брзо развијају, подаци са детектора се анализирају интерактивним програмабилним Протец Алго-Тец™ 6000ПЛУС алгоритмима, чиме се постиже висок имунитет на лажне аларме, једноставно ФАСТТМ адресирање помоћу јединственог фабричког броја, поседује ЛЕД лампицу која помоћу РВАВТМ (Ремоте Висуал Аддресс Верифицатион) технологије обезбеђује лако и једноставно налажење сваког Алго-ТецТМ уређаја, испуњава ЕН 54-5 стандард - 6000ПЛУС/ХТ. Испорука И монтажа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10</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780"/>
        </w:trPr>
        <w:tc>
          <w:tcPr>
            <w:tcW w:w="960" w:type="dxa"/>
            <w:hideMark/>
          </w:tcPr>
          <w:p w:rsidR="004A5ADE" w:rsidRPr="004A5ADE" w:rsidRDefault="004A5ADE" w:rsidP="004A5ADE">
            <w:pPr>
              <w:rPr>
                <w:rFonts w:cstheme="minorHAnsi"/>
                <w:b/>
              </w:rPr>
            </w:pPr>
            <w:r w:rsidRPr="004A5ADE">
              <w:rPr>
                <w:rFonts w:cstheme="minorHAnsi"/>
                <w:b/>
              </w:rPr>
              <w:t>7</w:t>
            </w:r>
          </w:p>
        </w:tc>
        <w:tc>
          <w:tcPr>
            <w:tcW w:w="5020" w:type="dxa"/>
            <w:hideMark/>
          </w:tcPr>
          <w:p w:rsidR="004A5ADE" w:rsidRDefault="007258C8">
            <w:pPr>
              <w:rPr>
                <w:rFonts w:cstheme="minorHAnsi"/>
                <w:b/>
              </w:rPr>
            </w:pPr>
            <w:r w:rsidRPr="007258C8">
              <w:rPr>
                <w:rFonts w:cstheme="minorHAnsi"/>
                <w:b/>
              </w:rPr>
              <w:t>Протец стандардно подножје за адресабилне детекторе пожара серије 6000ПЛУС, терминали са шрафовима - 6000ПЛУС/БАСЕ. Испорука И монтажа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142</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2055"/>
        </w:trPr>
        <w:tc>
          <w:tcPr>
            <w:tcW w:w="960" w:type="dxa"/>
            <w:hideMark/>
          </w:tcPr>
          <w:p w:rsidR="004A5ADE" w:rsidRPr="004A5ADE" w:rsidRDefault="004A5ADE" w:rsidP="004A5ADE">
            <w:pPr>
              <w:rPr>
                <w:rFonts w:cstheme="minorHAnsi"/>
                <w:b/>
              </w:rPr>
            </w:pPr>
            <w:r w:rsidRPr="004A5ADE">
              <w:rPr>
                <w:rFonts w:cstheme="minorHAnsi"/>
                <w:b/>
              </w:rPr>
              <w:t>8</w:t>
            </w:r>
          </w:p>
        </w:tc>
        <w:tc>
          <w:tcPr>
            <w:tcW w:w="5020" w:type="dxa"/>
            <w:hideMark/>
          </w:tcPr>
          <w:p w:rsidR="004A5ADE" w:rsidRDefault="007258C8">
            <w:pPr>
              <w:rPr>
                <w:rFonts w:cstheme="minorHAnsi"/>
                <w:b/>
              </w:rPr>
            </w:pPr>
            <w:r w:rsidRPr="007258C8">
              <w:rPr>
                <w:rFonts w:cstheme="minorHAnsi"/>
                <w:b/>
              </w:rPr>
              <w:t>Протец АлгоТец™ 6000 Протоцол адресабилни ручни јављач пожара у кућишту за унутрашњу назидну или узидну монтажу, једноставно повезивање путем блока са терминалним конекторима, тампер заштита против неовлашћеног скидања детектора, у себи садржи изолатор петље који у случају кратке или отворене везе на петљи омогућава несметан рад система, испуњава стандард ЕН 54-11 - 6000/МЦП. Испорука И монтажа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39</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2055"/>
        </w:trPr>
        <w:tc>
          <w:tcPr>
            <w:tcW w:w="960" w:type="dxa"/>
            <w:hideMark/>
          </w:tcPr>
          <w:p w:rsidR="004A5ADE" w:rsidRPr="004A5ADE" w:rsidRDefault="004A5ADE" w:rsidP="004A5ADE">
            <w:pPr>
              <w:rPr>
                <w:rFonts w:cstheme="minorHAnsi"/>
                <w:b/>
              </w:rPr>
            </w:pPr>
            <w:r w:rsidRPr="004A5ADE">
              <w:rPr>
                <w:rFonts w:cstheme="minorHAnsi"/>
                <w:b/>
              </w:rPr>
              <w:lastRenderedPageBreak/>
              <w:t>9</w:t>
            </w:r>
          </w:p>
        </w:tc>
        <w:tc>
          <w:tcPr>
            <w:tcW w:w="5020" w:type="dxa"/>
            <w:hideMark/>
          </w:tcPr>
          <w:p w:rsidR="004A5ADE" w:rsidRDefault="007258C8" w:rsidP="004A5ADE">
            <w:pPr>
              <w:rPr>
                <w:rFonts w:cstheme="minorHAnsi"/>
                <w:b/>
              </w:rPr>
            </w:pPr>
            <w:r w:rsidRPr="007258C8">
              <w:rPr>
                <w:rFonts w:cstheme="minorHAnsi"/>
                <w:b/>
              </w:rPr>
              <w:t>Протец АлгоТец™ 6000 Протоцол адресабилни интерактивни мултисензорски оптичко-термички детектор пожара са интегрисаном сиреном, бљескалицом и говорном евакуационом поруком у случају пожара (могуће је изабрати 7 говорних порука), напајање са петље, идеалан за детекцију тињајућих и пожара који се брзо развијају, 3 програмабилна тона сирене, у себи садржи изолатор петље. Подлеже ЕН54 стандарду</w:t>
            </w:r>
          </w:p>
          <w:p w:rsidR="008010BA" w:rsidRPr="008010BA" w:rsidRDefault="008010BA" w:rsidP="004A5ADE">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5</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1545"/>
        </w:trPr>
        <w:tc>
          <w:tcPr>
            <w:tcW w:w="960" w:type="dxa"/>
            <w:hideMark/>
          </w:tcPr>
          <w:p w:rsidR="004A5ADE" w:rsidRPr="004A5ADE" w:rsidRDefault="004A5ADE" w:rsidP="004A5ADE">
            <w:pPr>
              <w:rPr>
                <w:rFonts w:cstheme="minorHAnsi"/>
                <w:b/>
              </w:rPr>
            </w:pPr>
            <w:r w:rsidRPr="004A5ADE">
              <w:rPr>
                <w:rFonts w:cstheme="minorHAnsi"/>
                <w:b/>
              </w:rPr>
              <w:t>10</w:t>
            </w:r>
          </w:p>
        </w:tc>
        <w:tc>
          <w:tcPr>
            <w:tcW w:w="5020" w:type="dxa"/>
            <w:hideMark/>
          </w:tcPr>
          <w:p w:rsidR="004A5ADE" w:rsidRDefault="007258C8">
            <w:pPr>
              <w:rPr>
                <w:rFonts w:cstheme="minorHAnsi"/>
                <w:b/>
              </w:rPr>
            </w:pPr>
            <w:r w:rsidRPr="007258C8">
              <w:rPr>
                <w:rFonts w:cstheme="minorHAnsi"/>
                <w:b/>
              </w:rPr>
              <w:t>Протец конвенционална сирена за звучну дојаву пожара за унутрашњу или спољашњу монтажу, селекција 32 тонова, јачина звуја 101дБ/1м, црвене боје, врло ниске потрошње у алармном стању 4.5мА/24ВДЦ, ИП65 заштита, са стандардним подножјем, испуњава ЕН 54-3 стандард</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21</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525"/>
        </w:trPr>
        <w:tc>
          <w:tcPr>
            <w:tcW w:w="960" w:type="dxa"/>
            <w:hideMark/>
          </w:tcPr>
          <w:p w:rsidR="004A5ADE" w:rsidRPr="004A5ADE" w:rsidRDefault="004A5ADE" w:rsidP="004A5ADE">
            <w:pPr>
              <w:rPr>
                <w:rFonts w:cstheme="minorHAnsi"/>
                <w:b/>
              </w:rPr>
            </w:pPr>
            <w:r w:rsidRPr="004A5ADE">
              <w:rPr>
                <w:rFonts w:cstheme="minorHAnsi"/>
                <w:b/>
              </w:rPr>
              <w:t>11</w:t>
            </w:r>
          </w:p>
        </w:tc>
        <w:tc>
          <w:tcPr>
            <w:tcW w:w="5020" w:type="dxa"/>
            <w:hideMark/>
          </w:tcPr>
          <w:p w:rsidR="004A5ADE" w:rsidRDefault="007258C8">
            <w:pPr>
              <w:rPr>
                <w:rFonts w:cstheme="minorHAnsi"/>
                <w:b/>
              </w:rPr>
            </w:pPr>
            <w:r w:rsidRPr="007258C8">
              <w:rPr>
                <w:rFonts w:cstheme="minorHAnsi"/>
                <w:b/>
              </w:rPr>
              <w:t>Протец подножје за адресабилне детекторе пожара са изолатором петље. Испорука И монтажа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ком</w:t>
            </w:r>
          </w:p>
        </w:tc>
        <w:tc>
          <w:tcPr>
            <w:tcW w:w="1900" w:type="dxa"/>
            <w:hideMark/>
          </w:tcPr>
          <w:p w:rsidR="004A5ADE" w:rsidRPr="004A5ADE" w:rsidRDefault="004A5ADE" w:rsidP="004A5ADE">
            <w:pPr>
              <w:rPr>
                <w:rFonts w:cstheme="minorHAnsi"/>
                <w:b/>
              </w:rPr>
            </w:pPr>
            <w:r w:rsidRPr="004A5ADE">
              <w:rPr>
                <w:rFonts w:cstheme="minorHAnsi"/>
                <w:b/>
              </w:rPr>
              <w:t>10</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525"/>
        </w:trPr>
        <w:tc>
          <w:tcPr>
            <w:tcW w:w="960" w:type="dxa"/>
            <w:hideMark/>
          </w:tcPr>
          <w:p w:rsidR="004A5ADE" w:rsidRPr="004A5ADE" w:rsidRDefault="004A5ADE" w:rsidP="004A5ADE">
            <w:pPr>
              <w:rPr>
                <w:rFonts w:cstheme="minorHAnsi"/>
                <w:b/>
              </w:rPr>
            </w:pPr>
            <w:r w:rsidRPr="004A5ADE">
              <w:rPr>
                <w:rFonts w:cstheme="minorHAnsi"/>
                <w:b/>
              </w:rPr>
              <w:t>12</w:t>
            </w:r>
          </w:p>
        </w:tc>
        <w:tc>
          <w:tcPr>
            <w:tcW w:w="5020" w:type="dxa"/>
            <w:hideMark/>
          </w:tcPr>
          <w:p w:rsidR="004A5ADE" w:rsidRDefault="007258C8">
            <w:pPr>
              <w:rPr>
                <w:rFonts w:cstheme="minorHAnsi"/>
                <w:b/>
              </w:rPr>
            </w:pPr>
            <w:r w:rsidRPr="007258C8">
              <w:rPr>
                <w:rFonts w:cstheme="minorHAnsi"/>
                <w:b/>
              </w:rPr>
              <w:t>Противпожарна маса за заштиту каблова пожара у продорима зидова</w:t>
            </w:r>
          </w:p>
          <w:p w:rsidR="008010BA" w:rsidRPr="008010BA" w:rsidRDefault="008010BA">
            <w:pPr>
              <w:rPr>
                <w:rFonts w:cstheme="minorHAnsi"/>
                <w:b/>
              </w:rPr>
            </w:pPr>
          </w:p>
        </w:tc>
        <w:tc>
          <w:tcPr>
            <w:tcW w:w="960" w:type="dxa"/>
            <w:hideMark/>
          </w:tcPr>
          <w:p w:rsidR="004A5ADE" w:rsidRPr="007258C8" w:rsidRDefault="007258C8" w:rsidP="004A5ADE">
            <w:pPr>
              <w:rPr>
                <w:rFonts w:cstheme="minorHAnsi"/>
                <w:b/>
              </w:rPr>
            </w:pPr>
            <w:r>
              <w:rPr>
                <w:rFonts w:cstheme="minorHAnsi"/>
                <w:b/>
              </w:rPr>
              <w:t>кг</w:t>
            </w:r>
          </w:p>
        </w:tc>
        <w:tc>
          <w:tcPr>
            <w:tcW w:w="1900" w:type="dxa"/>
            <w:hideMark/>
          </w:tcPr>
          <w:p w:rsidR="004A5ADE" w:rsidRPr="004A5ADE" w:rsidRDefault="004A5ADE" w:rsidP="004A5ADE">
            <w:pPr>
              <w:rPr>
                <w:rFonts w:cstheme="minorHAnsi"/>
                <w:b/>
              </w:rPr>
            </w:pPr>
            <w:r w:rsidRPr="004A5ADE">
              <w:rPr>
                <w:rFonts w:cstheme="minorHAnsi"/>
                <w:b/>
              </w:rPr>
              <w:t>4</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315"/>
        </w:trPr>
        <w:tc>
          <w:tcPr>
            <w:tcW w:w="960" w:type="dxa"/>
            <w:hideMark/>
          </w:tcPr>
          <w:p w:rsidR="004A5ADE" w:rsidRPr="004A5ADE" w:rsidRDefault="004A5ADE" w:rsidP="004A5ADE">
            <w:pPr>
              <w:rPr>
                <w:rFonts w:cstheme="minorHAnsi"/>
                <w:b/>
              </w:rPr>
            </w:pPr>
            <w:r w:rsidRPr="004A5ADE">
              <w:rPr>
                <w:rFonts w:cstheme="minorHAnsi"/>
                <w:b/>
              </w:rPr>
              <w:t>13</w:t>
            </w:r>
          </w:p>
        </w:tc>
        <w:tc>
          <w:tcPr>
            <w:tcW w:w="5020" w:type="dxa"/>
            <w:hideMark/>
          </w:tcPr>
          <w:p w:rsidR="008010BA" w:rsidRPr="008010BA" w:rsidRDefault="007258C8">
            <w:pPr>
              <w:rPr>
                <w:rFonts w:cstheme="minorHAnsi"/>
                <w:b/>
              </w:rPr>
            </w:pPr>
            <w:r w:rsidRPr="007258C8">
              <w:rPr>
                <w:rFonts w:cstheme="minorHAnsi"/>
                <w:b/>
              </w:rPr>
              <w:t>Испорука и монтажа каблова ЈХ(Ст)Х 2x2x0,8</w:t>
            </w:r>
          </w:p>
        </w:tc>
        <w:tc>
          <w:tcPr>
            <w:tcW w:w="960" w:type="dxa"/>
            <w:hideMark/>
          </w:tcPr>
          <w:p w:rsidR="004A5ADE" w:rsidRPr="007258C8" w:rsidRDefault="007258C8" w:rsidP="004A5ADE">
            <w:pPr>
              <w:rPr>
                <w:rFonts w:cstheme="minorHAnsi"/>
                <w:b/>
              </w:rPr>
            </w:pPr>
            <w:r>
              <w:rPr>
                <w:rFonts w:cstheme="minorHAnsi"/>
                <w:b/>
              </w:rPr>
              <w:t>мет</w:t>
            </w:r>
          </w:p>
        </w:tc>
        <w:tc>
          <w:tcPr>
            <w:tcW w:w="1900" w:type="dxa"/>
            <w:hideMark/>
          </w:tcPr>
          <w:p w:rsidR="004A5ADE" w:rsidRPr="004A5ADE" w:rsidRDefault="004A5ADE" w:rsidP="004A5ADE">
            <w:pPr>
              <w:rPr>
                <w:rFonts w:cstheme="minorHAnsi"/>
                <w:b/>
              </w:rPr>
            </w:pPr>
            <w:r w:rsidRPr="004A5ADE">
              <w:rPr>
                <w:rFonts w:cstheme="minorHAnsi"/>
                <w:b/>
              </w:rPr>
              <w:t>2635</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780"/>
        </w:trPr>
        <w:tc>
          <w:tcPr>
            <w:tcW w:w="960" w:type="dxa"/>
            <w:hideMark/>
          </w:tcPr>
          <w:p w:rsidR="004A5ADE" w:rsidRPr="004A5ADE" w:rsidRDefault="004A5ADE" w:rsidP="004A5ADE">
            <w:pPr>
              <w:rPr>
                <w:rFonts w:cstheme="minorHAnsi"/>
                <w:b/>
              </w:rPr>
            </w:pPr>
            <w:r w:rsidRPr="004A5ADE">
              <w:rPr>
                <w:rFonts w:cstheme="minorHAnsi"/>
                <w:b/>
              </w:rPr>
              <w:t>14</w:t>
            </w:r>
          </w:p>
        </w:tc>
        <w:tc>
          <w:tcPr>
            <w:tcW w:w="5020" w:type="dxa"/>
            <w:hideMark/>
          </w:tcPr>
          <w:p w:rsidR="004A5ADE" w:rsidRPr="004A5ADE" w:rsidRDefault="007258C8">
            <w:pPr>
              <w:rPr>
                <w:rFonts w:cstheme="minorHAnsi"/>
                <w:b/>
              </w:rPr>
            </w:pPr>
            <w:r w:rsidRPr="007258C8">
              <w:rPr>
                <w:rFonts w:cstheme="minorHAnsi"/>
                <w:b/>
              </w:rPr>
              <w:t>Испорука и монтажа самоносећих каблова за спољну монтажу ДСЛ(30) 59 2x2x0,8. Уз кабл се испоручују анкери, жабице И пратећи прибор</w:t>
            </w:r>
          </w:p>
        </w:tc>
        <w:tc>
          <w:tcPr>
            <w:tcW w:w="960" w:type="dxa"/>
            <w:hideMark/>
          </w:tcPr>
          <w:p w:rsidR="004A5ADE" w:rsidRPr="004A5ADE" w:rsidRDefault="007258C8" w:rsidP="004A5ADE">
            <w:pPr>
              <w:rPr>
                <w:rFonts w:cstheme="minorHAnsi"/>
                <w:b/>
              </w:rPr>
            </w:pPr>
            <w:r w:rsidRPr="007258C8">
              <w:rPr>
                <w:rFonts w:cstheme="minorHAnsi"/>
                <w:b/>
              </w:rPr>
              <w:t>мет</w:t>
            </w:r>
          </w:p>
        </w:tc>
        <w:tc>
          <w:tcPr>
            <w:tcW w:w="1900" w:type="dxa"/>
            <w:hideMark/>
          </w:tcPr>
          <w:p w:rsidR="004A5ADE" w:rsidRPr="004A5ADE" w:rsidRDefault="004A5ADE" w:rsidP="004A5ADE">
            <w:pPr>
              <w:rPr>
                <w:rFonts w:cstheme="minorHAnsi"/>
                <w:b/>
              </w:rPr>
            </w:pPr>
            <w:r w:rsidRPr="004A5ADE">
              <w:rPr>
                <w:rFonts w:cstheme="minorHAnsi"/>
                <w:b/>
              </w:rPr>
              <w:t>450</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525"/>
        </w:trPr>
        <w:tc>
          <w:tcPr>
            <w:tcW w:w="960" w:type="dxa"/>
            <w:hideMark/>
          </w:tcPr>
          <w:p w:rsidR="004A5ADE" w:rsidRPr="004A5ADE" w:rsidRDefault="004A5ADE" w:rsidP="004A5ADE">
            <w:pPr>
              <w:rPr>
                <w:rFonts w:cstheme="minorHAnsi"/>
                <w:b/>
              </w:rPr>
            </w:pPr>
            <w:r w:rsidRPr="004A5ADE">
              <w:rPr>
                <w:rFonts w:cstheme="minorHAnsi"/>
                <w:b/>
              </w:rPr>
              <w:t>15</w:t>
            </w:r>
          </w:p>
        </w:tc>
        <w:tc>
          <w:tcPr>
            <w:tcW w:w="5020" w:type="dxa"/>
            <w:hideMark/>
          </w:tcPr>
          <w:p w:rsidR="004A5ADE" w:rsidRDefault="007258C8">
            <w:pPr>
              <w:rPr>
                <w:rFonts w:cstheme="minorHAnsi"/>
                <w:b/>
              </w:rPr>
            </w:pPr>
            <w:r w:rsidRPr="007258C8">
              <w:rPr>
                <w:rFonts w:cstheme="minorHAnsi"/>
                <w:b/>
              </w:rPr>
              <w:t>Кабл халоген-фрее, ватроотпорни ЈХ(СТ)Х ФЕ180/Е30  2x2x0.8 за сирене</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мет</w:t>
            </w:r>
          </w:p>
        </w:tc>
        <w:tc>
          <w:tcPr>
            <w:tcW w:w="1900" w:type="dxa"/>
            <w:hideMark/>
          </w:tcPr>
          <w:p w:rsidR="004A5ADE" w:rsidRPr="004A5ADE" w:rsidRDefault="004A5ADE" w:rsidP="004A5ADE">
            <w:pPr>
              <w:rPr>
                <w:rFonts w:cstheme="minorHAnsi"/>
                <w:b/>
              </w:rPr>
            </w:pPr>
            <w:r w:rsidRPr="004A5ADE">
              <w:rPr>
                <w:rFonts w:cstheme="minorHAnsi"/>
                <w:b/>
              </w:rPr>
              <w:t>650</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315"/>
        </w:trPr>
        <w:tc>
          <w:tcPr>
            <w:tcW w:w="960" w:type="dxa"/>
            <w:hideMark/>
          </w:tcPr>
          <w:p w:rsidR="004A5ADE" w:rsidRPr="004A5ADE" w:rsidRDefault="004A5ADE" w:rsidP="004A5ADE">
            <w:pPr>
              <w:rPr>
                <w:rFonts w:cstheme="minorHAnsi"/>
                <w:b/>
              </w:rPr>
            </w:pPr>
            <w:r w:rsidRPr="004A5ADE">
              <w:rPr>
                <w:rFonts w:cstheme="minorHAnsi"/>
                <w:b/>
              </w:rPr>
              <w:t>16</w:t>
            </w:r>
          </w:p>
        </w:tc>
        <w:tc>
          <w:tcPr>
            <w:tcW w:w="5020" w:type="dxa"/>
            <w:hideMark/>
          </w:tcPr>
          <w:p w:rsidR="004A5ADE" w:rsidRDefault="007258C8">
            <w:pPr>
              <w:rPr>
                <w:rFonts w:cstheme="minorHAnsi"/>
                <w:b/>
              </w:rPr>
            </w:pPr>
            <w:r w:rsidRPr="007258C8">
              <w:rPr>
                <w:rFonts w:cstheme="minorHAnsi"/>
                <w:b/>
              </w:rPr>
              <w:t>Испорука И монтажа пластичних каналица</w:t>
            </w:r>
          </w:p>
          <w:p w:rsidR="008010BA" w:rsidRPr="008010BA" w:rsidRDefault="008010BA">
            <w:pPr>
              <w:rPr>
                <w:rFonts w:cstheme="minorHAnsi"/>
                <w:b/>
              </w:rPr>
            </w:pPr>
          </w:p>
        </w:tc>
        <w:tc>
          <w:tcPr>
            <w:tcW w:w="960" w:type="dxa"/>
            <w:hideMark/>
          </w:tcPr>
          <w:p w:rsidR="004A5ADE" w:rsidRPr="004A5ADE" w:rsidRDefault="007258C8" w:rsidP="004A5ADE">
            <w:pPr>
              <w:rPr>
                <w:rFonts w:cstheme="minorHAnsi"/>
                <w:b/>
              </w:rPr>
            </w:pPr>
            <w:r w:rsidRPr="007258C8">
              <w:rPr>
                <w:rFonts w:cstheme="minorHAnsi"/>
                <w:b/>
              </w:rPr>
              <w:t>мет</w:t>
            </w:r>
          </w:p>
        </w:tc>
        <w:tc>
          <w:tcPr>
            <w:tcW w:w="1900" w:type="dxa"/>
            <w:hideMark/>
          </w:tcPr>
          <w:p w:rsidR="004A5ADE" w:rsidRPr="004A5ADE" w:rsidRDefault="004A5ADE" w:rsidP="004A5ADE">
            <w:pPr>
              <w:rPr>
                <w:rFonts w:cstheme="minorHAnsi"/>
                <w:b/>
              </w:rPr>
            </w:pPr>
            <w:r w:rsidRPr="004A5ADE">
              <w:rPr>
                <w:rFonts w:cstheme="minorHAnsi"/>
                <w:b/>
              </w:rPr>
              <w:t>1640</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69404E" w:rsidRPr="004A5ADE" w:rsidTr="004A5ADE">
        <w:trPr>
          <w:trHeight w:val="780"/>
        </w:trPr>
        <w:tc>
          <w:tcPr>
            <w:tcW w:w="960" w:type="dxa"/>
            <w:hideMark/>
          </w:tcPr>
          <w:p w:rsidR="004A5ADE" w:rsidRPr="004A5ADE" w:rsidRDefault="004A5ADE" w:rsidP="004A5ADE">
            <w:pPr>
              <w:rPr>
                <w:rFonts w:cstheme="minorHAnsi"/>
                <w:b/>
              </w:rPr>
            </w:pPr>
            <w:r w:rsidRPr="004A5ADE">
              <w:rPr>
                <w:rFonts w:cstheme="minorHAnsi"/>
                <w:b/>
              </w:rPr>
              <w:lastRenderedPageBreak/>
              <w:t>17</w:t>
            </w:r>
          </w:p>
        </w:tc>
        <w:tc>
          <w:tcPr>
            <w:tcW w:w="5020" w:type="dxa"/>
            <w:hideMark/>
          </w:tcPr>
          <w:p w:rsidR="004A5ADE" w:rsidRDefault="007258C8">
            <w:pPr>
              <w:rPr>
                <w:rFonts w:cstheme="minorHAnsi"/>
                <w:b/>
              </w:rPr>
            </w:pPr>
            <w:r w:rsidRPr="007258C8">
              <w:rPr>
                <w:rFonts w:cstheme="minorHAnsi"/>
                <w:b/>
              </w:rPr>
              <w:t>Испитивање инсталација, програмирање система према захтевима корисника, тестирање, издавање атеста, обука корисника и издавање упутстава</w:t>
            </w:r>
          </w:p>
          <w:p w:rsidR="008010BA" w:rsidRPr="008010BA" w:rsidRDefault="008010BA">
            <w:pPr>
              <w:rPr>
                <w:rFonts w:cstheme="minorHAnsi"/>
                <w:b/>
              </w:rPr>
            </w:pPr>
          </w:p>
        </w:tc>
        <w:tc>
          <w:tcPr>
            <w:tcW w:w="960" w:type="dxa"/>
            <w:hideMark/>
          </w:tcPr>
          <w:p w:rsidR="004A5ADE" w:rsidRPr="007258C8" w:rsidRDefault="007258C8" w:rsidP="004A5ADE">
            <w:pPr>
              <w:rPr>
                <w:rFonts w:cstheme="minorHAnsi"/>
                <w:b/>
              </w:rPr>
            </w:pPr>
            <w:r>
              <w:rPr>
                <w:rFonts w:cstheme="minorHAnsi"/>
                <w:b/>
              </w:rPr>
              <w:t>пауш</w:t>
            </w:r>
          </w:p>
        </w:tc>
        <w:tc>
          <w:tcPr>
            <w:tcW w:w="1900" w:type="dxa"/>
            <w:hideMark/>
          </w:tcPr>
          <w:p w:rsidR="004A5ADE" w:rsidRPr="004A5ADE" w:rsidRDefault="004A5ADE" w:rsidP="004A5ADE">
            <w:pPr>
              <w:rPr>
                <w:rFonts w:cstheme="minorHAnsi"/>
                <w:b/>
              </w:rPr>
            </w:pPr>
            <w:r w:rsidRPr="004A5ADE">
              <w:rPr>
                <w:rFonts w:cstheme="minorHAnsi"/>
                <w:b/>
              </w:rPr>
              <w:t>1</w:t>
            </w:r>
          </w:p>
        </w:tc>
        <w:tc>
          <w:tcPr>
            <w:tcW w:w="1180" w:type="dxa"/>
            <w:hideMark/>
          </w:tcPr>
          <w:p w:rsidR="004A5ADE" w:rsidRPr="004A5ADE" w:rsidRDefault="004A5ADE" w:rsidP="004A5ADE">
            <w:pPr>
              <w:rPr>
                <w:rFonts w:cstheme="minorHAnsi"/>
                <w:b/>
              </w:rPr>
            </w:pPr>
          </w:p>
        </w:tc>
        <w:tc>
          <w:tcPr>
            <w:tcW w:w="1840" w:type="dxa"/>
            <w:hideMark/>
          </w:tcPr>
          <w:p w:rsidR="004A5ADE" w:rsidRPr="004A5ADE" w:rsidRDefault="004A5ADE" w:rsidP="004A5ADE">
            <w:pPr>
              <w:rPr>
                <w:rFonts w:cstheme="minorHAnsi"/>
                <w:b/>
              </w:rPr>
            </w:pPr>
          </w:p>
        </w:tc>
      </w:tr>
      <w:tr w:rsidR="004A5ADE" w:rsidRPr="004A5ADE" w:rsidTr="004A5ADE">
        <w:trPr>
          <w:trHeight w:val="345"/>
        </w:trPr>
        <w:tc>
          <w:tcPr>
            <w:tcW w:w="10020" w:type="dxa"/>
            <w:gridSpan w:val="5"/>
            <w:hideMark/>
          </w:tcPr>
          <w:p w:rsidR="004A5ADE" w:rsidRPr="007258C8" w:rsidRDefault="007258C8" w:rsidP="007258C8">
            <w:pPr>
              <w:rPr>
                <w:rFonts w:cstheme="minorHAnsi"/>
                <w:b/>
                <w:bCs/>
              </w:rPr>
            </w:pPr>
            <w:r>
              <w:rPr>
                <w:rFonts w:cstheme="minorHAnsi"/>
                <w:b/>
                <w:bCs/>
              </w:rPr>
              <w:t>Укупно без пдв-а</w:t>
            </w:r>
          </w:p>
        </w:tc>
        <w:tc>
          <w:tcPr>
            <w:tcW w:w="1840" w:type="dxa"/>
            <w:hideMark/>
          </w:tcPr>
          <w:p w:rsidR="004A5ADE" w:rsidRPr="004A5ADE" w:rsidRDefault="004A5ADE" w:rsidP="004A5ADE">
            <w:pPr>
              <w:rPr>
                <w:rFonts w:cstheme="minorHAnsi"/>
                <w:b/>
                <w:bCs/>
              </w:rPr>
            </w:pPr>
          </w:p>
        </w:tc>
      </w:tr>
      <w:tr w:rsidR="004A5ADE" w:rsidRPr="004A5ADE" w:rsidTr="004A5ADE">
        <w:trPr>
          <w:trHeight w:val="345"/>
        </w:trPr>
        <w:tc>
          <w:tcPr>
            <w:tcW w:w="10020" w:type="dxa"/>
            <w:gridSpan w:val="5"/>
          </w:tcPr>
          <w:p w:rsidR="004A5ADE" w:rsidRPr="007258C8" w:rsidRDefault="007258C8" w:rsidP="004A5ADE">
            <w:pPr>
              <w:rPr>
                <w:rFonts w:cstheme="minorHAnsi"/>
                <w:b/>
                <w:bCs/>
              </w:rPr>
            </w:pPr>
            <w:r>
              <w:rPr>
                <w:rFonts w:cstheme="minorHAnsi"/>
                <w:b/>
                <w:bCs/>
              </w:rPr>
              <w:t>пдв</w:t>
            </w:r>
          </w:p>
        </w:tc>
        <w:tc>
          <w:tcPr>
            <w:tcW w:w="1840" w:type="dxa"/>
          </w:tcPr>
          <w:p w:rsidR="004A5ADE" w:rsidRPr="004A5ADE" w:rsidRDefault="004A5ADE" w:rsidP="004A5ADE">
            <w:pPr>
              <w:rPr>
                <w:rFonts w:cstheme="minorHAnsi"/>
                <w:b/>
                <w:bCs/>
              </w:rPr>
            </w:pPr>
          </w:p>
        </w:tc>
      </w:tr>
      <w:tr w:rsidR="004A5ADE" w:rsidRPr="004A5ADE" w:rsidTr="004A5ADE">
        <w:trPr>
          <w:trHeight w:val="345"/>
        </w:trPr>
        <w:tc>
          <w:tcPr>
            <w:tcW w:w="10020" w:type="dxa"/>
            <w:gridSpan w:val="5"/>
          </w:tcPr>
          <w:p w:rsidR="004A5ADE" w:rsidRPr="007258C8" w:rsidRDefault="007258C8" w:rsidP="004A5ADE">
            <w:pPr>
              <w:rPr>
                <w:rFonts w:cstheme="minorHAnsi"/>
                <w:b/>
                <w:bCs/>
              </w:rPr>
            </w:pPr>
            <w:r>
              <w:rPr>
                <w:rFonts w:cstheme="minorHAnsi"/>
                <w:b/>
                <w:bCs/>
              </w:rPr>
              <w:t>Укупно са пдв-ом</w:t>
            </w:r>
          </w:p>
        </w:tc>
        <w:tc>
          <w:tcPr>
            <w:tcW w:w="1840" w:type="dxa"/>
          </w:tcPr>
          <w:p w:rsidR="004A5ADE" w:rsidRPr="004A5ADE" w:rsidRDefault="004A5ADE" w:rsidP="004A5ADE">
            <w:pPr>
              <w:rPr>
                <w:rFonts w:cstheme="minorHAnsi"/>
                <w:b/>
                <w:bCs/>
              </w:rPr>
            </w:pPr>
          </w:p>
        </w:tc>
      </w:tr>
    </w:tbl>
    <w:p w:rsidR="00161499" w:rsidRDefault="00161499" w:rsidP="00263170">
      <w:pPr>
        <w:rPr>
          <w:rFonts w:cstheme="minorHAnsi"/>
          <w:b/>
        </w:rPr>
      </w:pPr>
    </w:p>
    <w:p w:rsidR="004A5ADE" w:rsidRDefault="004A5ADE" w:rsidP="00263170">
      <w:pPr>
        <w:rPr>
          <w:rFonts w:cstheme="minorHAnsi"/>
          <w:b/>
        </w:rPr>
      </w:pPr>
    </w:p>
    <w:p w:rsidR="00263170" w:rsidRPr="0060205E" w:rsidRDefault="00263170" w:rsidP="00263170">
      <w:pPr>
        <w:rPr>
          <w:rFonts w:cstheme="minorHAnsi"/>
          <w:b/>
        </w:rPr>
      </w:pPr>
      <w:r w:rsidRPr="0060205E">
        <w:rPr>
          <w:rFonts w:cstheme="minorHAnsi"/>
          <w:b/>
        </w:rPr>
        <w:t xml:space="preserve">4. УСЛОВИ ЗА УЧЕШЋЕ У ПОСТУПКУ ЈАВНЕ НАБАВКЕ ИЗ ЧЛ. 75. И 76. ЗАКОНА О ЈАВНИМ НАБАВКАМА И УПУТСТВО КАКО СЕ ДОКАЗУЈЕ ИСПУЊЕНОСТ ТИХ УСЛОВА </w:t>
      </w:r>
    </w:p>
    <w:p w:rsidR="00263170" w:rsidRPr="00E9509C" w:rsidRDefault="00263170" w:rsidP="00263170">
      <w:pPr>
        <w:rPr>
          <w:rFonts w:cstheme="minorHAnsi"/>
        </w:rPr>
      </w:pPr>
    </w:p>
    <w:p w:rsidR="00263170" w:rsidRPr="008010BA" w:rsidRDefault="00263170" w:rsidP="00263170">
      <w:pPr>
        <w:rPr>
          <w:rFonts w:cstheme="minorHAnsi"/>
          <w:b/>
        </w:rPr>
      </w:pPr>
      <w:bookmarkStart w:id="9" w:name="str_12"/>
      <w:bookmarkStart w:id="10" w:name="str_16"/>
      <w:bookmarkEnd w:id="9"/>
      <w:bookmarkEnd w:id="10"/>
      <w:r w:rsidRPr="008010BA">
        <w:rPr>
          <w:rFonts w:cstheme="minorHAnsi"/>
          <w:b/>
        </w:rPr>
        <w:t>4.1 Обавезни услови за учешће по члану 75. ЗЈН</w:t>
      </w:r>
    </w:p>
    <w:p w:rsidR="00263170" w:rsidRPr="00E9509C" w:rsidRDefault="00263170" w:rsidP="00263170">
      <w:pPr>
        <w:rPr>
          <w:rFonts w:cstheme="minorHAnsi"/>
        </w:rPr>
      </w:pPr>
      <w:r w:rsidRPr="00E9509C">
        <w:rPr>
          <w:rFonts w:cstheme="minorHAnsi"/>
        </w:rPr>
        <w:t>Понуђач у поступку јавне набавке мора доказати:</w:t>
      </w:r>
    </w:p>
    <w:p w:rsidR="00263170" w:rsidRPr="00F46902" w:rsidRDefault="00263170" w:rsidP="00F46902">
      <w:pPr>
        <w:pStyle w:val="ListParagraph"/>
        <w:numPr>
          <w:ilvl w:val="1"/>
          <w:numId w:val="8"/>
        </w:numPr>
        <w:rPr>
          <w:rFonts w:cstheme="minorHAnsi"/>
        </w:rPr>
      </w:pPr>
      <w:r w:rsidRPr="00F46902">
        <w:rPr>
          <w:rFonts w:cstheme="minorHAnsi"/>
        </w:rPr>
        <w:t>да је регистрован код надлежног органа, односно уписан у одговарајући регистар;</w:t>
      </w:r>
    </w:p>
    <w:p w:rsidR="00263170" w:rsidRPr="00F46902" w:rsidRDefault="00263170" w:rsidP="00F46902">
      <w:pPr>
        <w:pStyle w:val="ListParagraph"/>
        <w:numPr>
          <w:ilvl w:val="1"/>
          <w:numId w:val="8"/>
        </w:numPr>
        <w:rPr>
          <w:rFonts w:cstheme="minorHAnsi"/>
        </w:rPr>
      </w:pPr>
      <w:r w:rsidRPr="00F46902">
        <w:rPr>
          <w:rFonts w:cstheme="minorHAnsi"/>
        </w:rPr>
        <w:t>да он и његов законски заступник није осуђиван на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63170" w:rsidRPr="00F46902" w:rsidRDefault="00263170" w:rsidP="00F46902">
      <w:pPr>
        <w:pStyle w:val="ListParagraph"/>
        <w:numPr>
          <w:ilvl w:val="1"/>
          <w:numId w:val="8"/>
        </w:numPr>
        <w:rPr>
          <w:rFonts w:cstheme="minorHAnsi"/>
        </w:rPr>
      </w:pPr>
      <w:r w:rsidRPr="00F46902">
        <w:rPr>
          <w:rFonts w:cstheme="minorHAnsi"/>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63170" w:rsidRPr="00903A8C" w:rsidRDefault="00263170" w:rsidP="00F46902">
      <w:pPr>
        <w:pStyle w:val="ListParagraph"/>
        <w:numPr>
          <w:ilvl w:val="1"/>
          <w:numId w:val="8"/>
        </w:numPr>
        <w:rPr>
          <w:rFonts w:cstheme="minorHAnsi"/>
        </w:rPr>
      </w:pPr>
      <w:r w:rsidRPr="00F46902">
        <w:rPr>
          <w:rFonts w:cstheme="minorHAnsi"/>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903A8C" w:rsidRDefault="00903A8C" w:rsidP="00903A8C">
      <w:pPr>
        <w:rPr>
          <w:rFonts w:cstheme="minorHAnsi"/>
        </w:rPr>
      </w:pPr>
    </w:p>
    <w:p w:rsidR="00903A8C" w:rsidRPr="00903A8C" w:rsidRDefault="00903A8C" w:rsidP="00903A8C">
      <w:pPr>
        <w:rPr>
          <w:rFonts w:cstheme="minorHAnsi"/>
        </w:rPr>
      </w:pPr>
    </w:p>
    <w:p w:rsidR="00263170" w:rsidRPr="00E925C4" w:rsidRDefault="0060205E" w:rsidP="00263170">
      <w:pPr>
        <w:rPr>
          <w:rFonts w:cstheme="minorHAnsi"/>
          <w:b/>
        </w:rPr>
      </w:pPr>
      <w:r w:rsidRPr="00E925C4">
        <w:rPr>
          <w:rFonts w:cstheme="minorHAnsi"/>
          <w:b/>
          <w:lang w:val="sr-Latn-CS"/>
        </w:rPr>
        <w:t xml:space="preserve">4.2 </w:t>
      </w:r>
      <w:r w:rsidR="00263170" w:rsidRPr="00E925C4">
        <w:rPr>
          <w:rFonts w:cstheme="minorHAnsi"/>
          <w:b/>
          <w:lang w:val="sr-Latn-CS"/>
        </w:rPr>
        <w:t>Додатни услов за учешће по члану 76. ЗЈН</w:t>
      </w:r>
    </w:p>
    <w:p w:rsidR="00DC51C2" w:rsidRPr="00E925C4" w:rsidRDefault="00DC51C2" w:rsidP="00DC51C2">
      <w:pPr>
        <w:pStyle w:val="NoSpacing"/>
        <w:rPr>
          <w:b/>
        </w:rPr>
      </w:pPr>
      <w:r w:rsidRPr="00E925C4">
        <w:rPr>
          <w:b/>
        </w:rPr>
        <w:t>1. финансијски капацитет</w:t>
      </w:r>
    </w:p>
    <w:p w:rsidR="00DC51C2" w:rsidRDefault="00DC51C2" w:rsidP="00DC51C2">
      <w:pPr>
        <w:pStyle w:val="NoSpacing"/>
      </w:pPr>
      <w:r>
        <w:t>- извештај о бонитету БОН ЈН за претходне 3 године</w:t>
      </w:r>
    </w:p>
    <w:p w:rsidR="00DC51C2" w:rsidRDefault="00DC51C2" w:rsidP="00DC51C2">
      <w:pPr>
        <w:pStyle w:val="NoSpacing"/>
      </w:pPr>
      <w:r>
        <w:t>- предузетници који не воде двојно књиговодство достављају потврду о промету код пословне банке код које отворен текући рачун за претходне три године</w:t>
      </w:r>
    </w:p>
    <w:p w:rsidR="00DC51C2" w:rsidRDefault="00DC51C2" w:rsidP="00DC51C2">
      <w:pPr>
        <w:pStyle w:val="NoSpacing"/>
      </w:pPr>
      <w:r>
        <w:t>- потврду о ликвидности НБС- одсек за пријем основа и налога принудне наплате у Крагујевцу за претходне две године (новембар 201</w:t>
      </w:r>
      <w:r w:rsidR="00E925C4">
        <w:t>7</w:t>
      </w:r>
      <w:r>
        <w:t>-новембар 201</w:t>
      </w:r>
      <w:r w:rsidR="00E925C4">
        <w:t>9</w:t>
      </w:r>
      <w:r>
        <w:t>)</w:t>
      </w:r>
    </w:p>
    <w:p w:rsidR="00DC51C2" w:rsidRDefault="00DC51C2" w:rsidP="00DC51C2">
      <w:pPr>
        <w:pStyle w:val="NoSpacing"/>
      </w:pPr>
    </w:p>
    <w:p w:rsidR="00DC51C2" w:rsidRPr="00E925C4" w:rsidRDefault="00DC51C2" w:rsidP="00DC51C2">
      <w:pPr>
        <w:pStyle w:val="NoSpacing"/>
        <w:rPr>
          <w:b/>
        </w:rPr>
      </w:pPr>
      <w:r w:rsidRPr="00E925C4">
        <w:rPr>
          <w:b/>
        </w:rPr>
        <w:t>2. технички капацитет</w:t>
      </w:r>
    </w:p>
    <w:p w:rsidR="00DC51C2" w:rsidRDefault="00DC51C2" w:rsidP="00DC51C2">
      <w:pPr>
        <w:pStyle w:val="NoSpacing"/>
      </w:pPr>
      <w:r>
        <w:t>- за опрему: изјава понуђача са описом система за јављање пожара</w:t>
      </w:r>
    </w:p>
    <w:p w:rsidR="00DC51C2" w:rsidRDefault="00DC51C2" w:rsidP="00DC51C2">
      <w:pPr>
        <w:pStyle w:val="NoSpacing"/>
      </w:pPr>
      <w:r>
        <w:t>- за поседовање ауторизације: фотокопија ауторизације</w:t>
      </w:r>
    </w:p>
    <w:p w:rsidR="00DC51C2" w:rsidRDefault="00DC51C2" w:rsidP="00DC51C2">
      <w:pPr>
        <w:pStyle w:val="NoSpacing"/>
      </w:pPr>
      <w:r>
        <w:t>- фотокопија сертификата ИСО 9001, 14001, 18001, 27001</w:t>
      </w:r>
    </w:p>
    <w:p w:rsidR="00DC51C2" w:rsidRDefault="00DC51C2" w:rsidP="00DC51C2">
      <w:pPr>
        <w:pStyle w:val="NoSpacing"/>
      </w:pPr>
    </w:p>
    <w:p w:rsidR="00DC51C2" w:rsidRPr="00E925C4" w:rsidRDefault="00DC51C2" w:rsidP="00DC51C2">
      <w:pPr>
        <w:pStyle w:val="NoSpacing"/>
        <w:rPr>
          <w:b/>
        </w:rPr>
      </w:pPr>
      <w:r w:rsidRPr="00E925C4">
        <w:rPr>
          <w:b/>
        </w:rPr>
        <w:t>3. кадровски капацитет</w:t>
      </w:r>
    </w:p>
    <w:p w:rsidR="00DC51C2" w:rsidRDefault="00DC51C2" w:rsidP="00DC51C2">
      <w:pPr>
        <w:pStyle w:val="NoSpacing"/>
      </w:pPr>
      <w:r>
        <w:t>- за инжињера- фотокопије лиценце и важеће потврде Инг. Коморе о плаћању чланарине и да издата лиценца није одузета одлуком суда части. Оба документа морају бити потписана и оверена оригинални печатом носиоца лиценце и фотокопије обрасца м3а, или образац МА и уговора о раду или уговора о делу</w:t>
      </w:r>
    </w:p>
    <w:p w:rsidR="00DC51C2" w:rsidRDefault="00DC51C2" w:rsidP="00DC51C2">
      <w:pPr>
        <w:pStyle w:val="NoSpacing"/>
      </w:pPr>
      <w:r>
        <w:t>- за друга стално запослена лица- фотокопије уговора о раду, радне књижице и доказ да су редовно пријављени код ПИО фонда</w:t>
      </w:r>
    </w:p>
    <w:p w:rsidR="00DC51C2" w:rsidRPr="00DC51C2" w:rsidRDefault="00DC51C2" w:rsidP="00DC51C2">
      <w:pPr>
        <w:pStyle w:val="NoSpacing"/>
      </w:pPr>
      <w:r>
        <w:t>- копије обавештења  ППП ПД, УБП-ПУРС за месец који претходи месецу у коме је објављен јавни позив за подношење понуда</w:t>
      </w:r>
    </w:p>
    <w:p w:rsidR="00263170" w:rsidRPr="00E9509C" w:rsidRDefault="00263170" w:rsidP="00263170">
      <w:pPr>
        <w:rPr>
          <w:rFonts w:cstheme="minorHAnsi"/>
        </w:rPr>
      </w:pPr>
    </w:p>
    <w:p w:rsidR="00263170" w:rsidRPr="00E925C4" w:rsidRDefault="00263170" w:rsidP="00263170">
      <w:pPr>
        <w:rPr>
          <w:rFonts w:cstheme="minorHAnsi"/>
          <w:b/>
        </w:rPr>
      </w:pPr>
      <w:r w:rsidRPr="00E925C4">
        <w:rPr>
          <w:rFonts w:cstheme="minorHAnsi"/>
          <w:b/>
        </w:rPr>
        <w:t>4.3 Упутство како да се доказује испуњеност услова из члана 75 . ЗЈН</w:t>
      </w:r>
    </w:p>
    <w:p w:rsidR="00263170" w:rsidRPr="00E9509C" w:rsidRDefault="00263170" w:rsidP="00263170">
      <w:pPr>
        <w:rPr>
          <w:rFonts w:cstheme="minorHAnsi"/>
        </w:rPr>
      </w:pPr>
      <w:r w:rsidRPr="00E9509C">
        <w:rPr>
          <w:rFonts w:cstheme="minorHAnsi"/>
        </w:rPr>
        <w:t>Испуњеност услова може да се доказује и потврдом о пријави на Порталу Агенције за привредне регистре Србије као регистрованом понуђачу.</w:t>
      </w:r>
    </w:p>
    <w:p w:rsidR="00263170" w:rsidRPr="00E925C4" w:rsidRDefault="00263170" w:rsidP="00A241E8">
      <w:pPr>
        <w:jc w:val="both"/>
        <w:rPr>
          <w:rFonts w:cstheme="minorHAnsi"/>
          <w:b/>
        </w:rPr>
      </w:pPr>
      <w:r w:rsidRPr="00E925C4">
        <w:rPr>
          <w:rFonts w:cstheme="minorHAnsi"/>
          <w:b/>
        </w:rPr>
        <w:t>Испуњеност услова понуђач доказује достављањем следећих доказа уз понуду:</w:t>
      </w:r>
    </w:p>
    <w:p w:rsidR="00263170" w:rsidRPr="00E9509C" w:rsidRDefault="00263170" w:rsidP="00A241E8">
      <w:pPr>
        <w:jc w:val="both"/>
        <w:rPr>
          <w:rFonts w:cstheme="minorHAnsi"/>
        </w:rPr>
      </w:pPr>
      <w:r w:rsidRPr="00E9509C">
        <w:rPr>
          <w:rFonts w:cstheme="minorHAnsi"/>
        </w:rPr>
        <w:t>1) Услов из чл. 75. ст. 1. тач. 1) Закона – Доказ: Извод из регистра Агенције за привредне регистре, односно извод из регистра надлежног Привредног суда:</w:t>
      </w:r>
    </w:p>
    <w:p w:rsidR="00263170" w:rsidRDefault="00263170" w:rsidP="00A241E8">
      <w:pPr>
        <w:jc w:val="both"/>
        <w:rPr>
          <w:rFonts w:cstheme="minorHAnsi"/>
          <w:lang/>
        </w:rPr>
      </w:pPr>
      <w:r w:rsidRPr="00E9509C">
        <w:rPr>
          <w:rFonts w:cstheme="minorHAnsi"/>
        </w:rPr>
        <w:t>2) Услов из чл. 75. ст. 1. тач. 2) Закона – Доказ: Правна лица: 1) Извод из казнене евиденције,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(за кривична дела за која је као главна казна предвиђена новчана казна или казна затвора до 10 и 10 година) и уверење Вишег суда (за кривична дела за која је као главна казна предвиђена казна затвора преко 10 година),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кривична дела из надлежности посебног одељења тог суда; 3) Извод из казнене евиденције надлежног суда да се против законског заступника не води поступак пред тим судом, уверење надлежне полицијске управе МУП- а и потврда привредног суда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w:t>
      </w:r>
      <w:r w:rsidR="00E925C4">
        <w:rPr>
          <w:rFonts w:cstheme="minorHAnsi"/>
        </w:rPr>
        <w:t xml:space="preserve"> </w:t>
      </w:r>
      <w:r w:rsidRPr="00E9509C">
        <w:rPr>
          <w:rFonts w:cstheme="minorHAnsi"/>
        </w:rPr>
        <w:t xml:space="preserve">месту пребивалишта законског заступника). Уколико понуђач има више законских заступника дужан је да достави доказ за сваког од њих. </w:t>
      </w:r>
    </w:p>
    <w:p w:rsidR="00D52A81" w:rsidRDefault="00D52A81" w:rsidP="00A241E8">
      <w:pPr>
        <w:jc w:val="both"/>
        <w:rPr>
          <w:rFonts w:cstheme="minorHAnsi"/>
          <w:lang/>
        </w:rPr>
      </w:pPr>
    </w:p>
    <w:p w:rsidR="00D52A81" w:rsidRPr="00D52A81" w:rsidRDefault="00D52A81" w:rsidP="00A241E8">
      <w:pPr>
        <w:jc w:val="both"/>
        <w:rPr>
          <w:rFonts w:cstheme="minorHAnsi"/>
          <w:lang/>
        </w:rPr>
      </w:pPr>
    </w:p>
    <w:p w:rsidR="00263170" w:rsidRPr="00E9509C" w:rsidRDefault="00263170" w:rsidP="00A241E8">
      <w:pPr>
        <w:jc w:val="both"/>
        <w:rPr>
          <w:rFonts w:cstheme="minorHAnsi"/>
        </w:rPr>
      </w:pPr>
      <w:r w:rsidRPr="00E9509C">
        <w:rPr>
          <w:rFonts w:cstheme="minorHAnsi"/>
        </w:rPr>
        <w:lastRenderedPageBreak/>
        <w:t>Предузетници и физичка лица:</w:t>
      </w:r>
    </w:p>
    <w:p w:rsidR="00263170" w:rsidRPr="00E9509C" w:rsidRDefault="00263170" w:rsidP="00A241E8">
      <w:pPr>
        <w:jc w:val="both"/>
        <w:rPr>
          <w:rFonts w:cstheme="minorHAnsi"/>
        </w:rPr>
      </w:pPr>
      <w:r w:rsidRPr="00E9509C">
        <w:rPr>
          <w:rFonts w:cstheme="minorHAnsi"/>
        </w:rPr>
        <w:t>Извод из казнене евиденције надлежног суда да се против законског заступника не води поступак пред тим судом 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пребивалишта).Доказ не може бити старији од два месеца пре отварања понуде.4) Услов из чл. 75. ст. 1. тач. 4) Закона - Доказ: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приватизације.Доказ не може бити старији од два месеца пре отварања понуда;</w:t>
      </w:r>
    </w:p>
    <w:p w:rsidR="00263170" w:rsidRPr="00E9509C" w:rsidRDefault="00263170" w:rsidP="00A241E8">
      <w:pPr>
        <w:jc w:val="both"/>
        <w:rPr>
          <w:rFonts w:cstheme="minorHAnsi"/>
        </w:rPr>
      </w:pPr>
      <w:r w:rsidRPr="00E9509C">
        <w:rPr>
          <w:rFonts w:cstheme="minorHAnsi"/>
        </w:rPr>
        <w:t>3. потврде надлежног пореског органа и организације за обавезно социјално осигурање или потврде надлежног органа да се понуђач налази у поступку приватизације</w:t>
      </w:r>
    </w:p>
    <w:p w:rsidR="00263170" w:rsidRPr="00E9509C" w:rsidRDefault="00263170" w:rsidP="00A241E8">
      <w:pPr>
        <w:jc w:val="both"/>
        <w:rPr>
          <w:rFonts w:cstheme="minorHAnsi"/>
        </w:rPr>
      </w:pPr>
      <w:r w:rsidRPr="00E9509C">
        <w:rPr>
          <w:rFonts w:cstheme="minorHAnsi"/>
        </w:rPr>
        <w:t>- за правно лице: уверења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r w:rsidRPr="00E9509C">
        <w:rPr>
          <w:rFonts w:cstheme="minorHAnsi"/>
        </w:rPr>
        <w:t>- за предузетника: уверења Пореске управе Министарства финансија и привреде да је измирио доспеле порезе и доприносе и уверења надлежне управе локалне самоуправе да је измирио обавезе по основу изворних локалних јавих прихода.</w:t>
      </w:r>
    </w:p>
    <w:p w:rsidR="00263170" w:rsidRPr="00E9509C" w:rsidRDefault="00263170" w:rsidP="00A241E8">
      <w:pPr>
        <w:jc w:val="both"/>
        <w:rPr>
          <w:rFonts w:cstheme="minorHAnsi"/>
        </w:rPr>
      </w:pPr>
      <w:r w:rsidRPr="00E9509C">
        <w:rPr>
          <w:rFonts w:cstheme="minorHAnsi"/>
        </w:rPr>
        <w:t>4. 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заштиту животне средине, као и да му у тренутку подношења понуде није изречена мера забране обављања делатности.</w:t>
      </w:r>
    </w:p>
    <w:p w:rsidR="00263170" w:rsidRPr="00E9509C" w:rsidRDefault="00263170" w:rsidP="00A241E8">
      <w:pPr>
        <w:jc w:val="both"/>
        <w:rPr>
          <w:rFonts w:cstheme="minorHAnsi"/>
        </w:rPr>
      </w:pPr>
      <w:r w:rsidRPr="00E9509C">
        <w:rPr>
          <w:rFonts w:cstheme="minorHAnsi"/>
        </w:rPr>
        <w:t>- Потписан и оверен Образац изјаве.Изјава мора бити потписана од стране овлашћеног лица понуђача и оверена печатом. Доказ - потврде под тачкама 2., и 3., не могу бити старији од два месеца пре отварања понуда. Доказ - потврде под тачком 2. мора бити издат након објављивања позива за подношење понуда.</w:t>
      </w:r>
    </w:p>
    <w:p w:rsidR="00263170" w:rsidRPr="00E9509C" w:rsidRDefault="00263170" w:rsidP="00A241E8">
      <w:pPr>
        <w:jc w:val="both"/>
        <w:rPr>
          <w:rFonts w:cstheme="minorHAnsi"/>
        </w:rPr>
      </w:pPr>
      <w:r w:rsidRPr="00E9509C">
        <w:rPr>
          <w:rFonts w:cstheme="minorHAnsi"/>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263170" w:rsidRPr="00E9509C" w:rsidRDefault="00263170" w:rsidP="00A241E8">
      <w:pPr>
        <w:jc w:val="both"/>
        <w:rPr>
          <w:rFonts w:cstheme="minorHAnsi"/>
        </w:rPr>
      </w:pPr>
      <w:r w:rsidRPr="00E9509C">
        <w:rPr>
          <w:rFonts w:cstheme="minorHAnsi"/>
        </w:rPr>
        <w:t>Понуђач није дужан да доставља извод из регистра који се води при Агенцији за привредне регистре обзиром да су ови подаци јавно доступни на интернет страници надлежног органа, али је обавезан да наручиоцу достави тачне податке потребне за претраживање електронске базе података Агенције за привредне регистре и то:</w:t>
      </w:r>
    </w:p>
    <w:p w:rsidR="00263170" w:rsidRPr="00E9509C" w:rsidRDefault="00263170" w:rsidP="00A241E8">
      <w:pPr>
        <w:jc w:val="both"/>
        <w:rPr>
          <w:rFonts w:cstheme="minorHAnsi"/>
        </w:rPr>
      </w:pPr>
      <w:r w:rsidRPr="00E9509C">
        <w:rPr>
          <w:rFonts w:cstheme="minorHAnsi"/>
        </w:rPr>
        <w:lastRenderedPageBreak/>
        <w:t>Пословно име привредног друштва, предузетника или другог облика организовања, уписаног у регистар,Матични број привредног друштва, предузетника или другог облика организовања, уписаног у регистар.</w:t>
      </w:r>
    </w:p>
    <w:p w:rsidR="00263170" w:rsidRPr="00E9509C" w:rsidRDefault="00263170" w:rsidP="00A241E8">
      <w:pPr>
        <w:jc w:val="both"/>
        <w:rPr>
          <w:rFonts w:cstheme="minorHAnsi"/>
        </w:rPr>
      </w:pPr>
      <w:r w:rsidRPr="00E9509C">
        <w:rPr>
          <w:rFonts w:cstheme="minorHAnsi"/>
        </w:rPr>
        <w:t>По установљавању регистра понуђача, понуђач уписан у регистар понуђача није дужан да доказује испуњеност услова за учешће у јавној набавци, али је обавезан да наручиоцу достави тачне податке потребне за претраживање електронске базе података регистра понуђача при Агенцији за привредне регистре и то:</w:t>
      </w:r>
    </w:p>
    <w:p w:rsidR="00263170" w:rsidRPr="00E9509C" w:rsidRDefault="00263170" w:rsidP="00A241E8">
      <w:pPr>
        <w:jc w:val="both"/>
        <w:rPr>
          <w:rFonts w:cstheme="minorHAnsi"/>
        </w:rPr>
      </w:pPr>
      <w:r w:rsidRPr="00E9509C">
        <w:rPr>
          <w:rFonts w:cstheme="minorHAnsi"/>
        </w:rPr>
        <w:t>пословно име привредног друштва, предузетника или другог облика организовања, уписаног у регистар,</w:t>
      </w:r>
      <w:r w:rsidR="00E925C4" w:rsidRPr="00E9509C">
        <w:rPr>
          <w:rFonts w:cstheme="minorHAnsi"/>
        </w:rPr>
        <w:t xml:space="preserve"> </w:t>
      </w:r>
      <w:r w:rsidRPr="00E9509C">
        <w:rPr>
          <w:rFonts w:cstheme="minorHAnsi"/>
        </w:rPr>
        <w:t>матични број привредног друштва, предузетника или другог облика организовања, уписаног у регистар,порески идентификациони број (ПИБ),</w:t>
      </w:r>
      <w:r w:rsidR="00E925C4">
        <w:rPr>
          <w:rFonts w:cstheme="minorHAnsi"/>
        </w:rPr>
        <w:t xml:space="preserve"> </w:t>
      </w:r>
      <w:r w:rsidRPr="00E9509C">
        <w:rPr>
          <w:rFonts w:cstheme="minorHAnsi"/>
        </w:rPr>
        <w:t>лично име и јединствени матични лични број (ЈМБГ), односно број пасоша и земља издавања законског заступника понуђача ако је законски заступник физичко лице и пословно име и матични број законског заступника понуђача ако је заступник правно лице.</w:t>
      </w:r>
    </w:p>
    <w:p w:rsidR="00263170" w:rsidRPr="00E925C4" w:rsidRDefault="00263170" w:rsidP="00A241E8">
      <w:pPr>
        <w:jc w:val="both"/>
        <w:rPr>
          <w:rFonts w:cstheme="minorHAnsi"/>
          <w:b/>
        </w:rPr>
      </w:pPr>
      <w:r w:rsidRPr="00E925C4">
        <w:rPr>
          <w:rFonts w:cstheme="minorHAnsi"/>
          <w:b/>
        </w:rPr>
        <w:t>4.4</w:t>
      </w:r>
      <w:r w:rsidRPr="00E925C4">
        <w:rPr>
          <w:rFonts w:cstheme="minorHAnsi"/>
          <w:b/>
        </w:rPr>
        <w:tab/>
        <w:t>Упутство како да се доказује испуњеност услова из члана 76 . ЗЈН</w:t>
      </w:r>
    </w:p>
    <w:p w:rsidR="00263170" w:rsidRPr="00E9509C" w:rsidRDefault="00263170" w:rsidP="00A241E8">
      <w:pPr>
        <w:jc w:val="both"/>
        <w:rPr>
          <w:rFonts w:cstheme="minorHAnsi"/>
        </w:rPr>
      </w:pPr>
      <w:r w:rsidRPr="00E9509C">
        <w:rPr>
          <w:rFonts w:cstheme="minorHAnsi"/>
        </w:rPr>
        <w:t>Понуђачи уписани у Регистар понуђача не достављају доказе по члану 75. став 1. тачке од</w:t>
      </w:r>
    </w:p>
    <w:p w:rsidR="00263170" w:rsidRPr="00E9509C" w:rsidRDefault="00263170" w:rsidP="00A241E8">
      <w:pPr>
        <w:jc w:val="both"/>
        <w:rPr>
          <w:rFonts w:cstheme="minorHAnsi"/>
        </w:rPr>
      </w:pPr>
      <w:r w:rsidRPr="00E9509C">
        <w:rPr>
          <w:rFonts w:cstheme="minorHAnsi"/>
        </w:rPr>
        <w:t>1) до 3) у складу са овим Регистром и чланом 78. став 5. Закона о јавним набавкама.</w:t>
      </w:r>
    </w:p>
    <w:p w:rsidR="00263170" w:rsidRPr="00E9509C" w:rsidRDefault="00263170" w:rsidP="00A241E8">
      <w:pPr>
        <w:jc w:val="both"/>
        <w:rPr>
          <w:rFonts w:cstheme="minorHAnsi"/>
        </w:rPr>
      </w:pPr>
      <w:r w:rsidRPr="00E9509C">
        <w:rPr>
          <w:rFonts w:cstheme="minorHAnsi"/>
        </w:rPr>
        <w:t>У складу са чланом 77. став 2. ЗЈН, испуњеност додатних услова из члана 76. ЗЈН се доказује:</w:t>
      </w:r>
    </w:p>
    <w:p w:rsidR="00263170" w:rsidRPr="00D178FF" w:rsidRDefault="00263170" w:rsidP="00A241E8">
      <w:pPr>
        <w:jc w:val="both"/>
        <w:rPr>
          <w:rFonts w:cstheme="minorHAnsi"/>
        </w:rPr>
      </w:pPr>
      <w:r w:rsidRPr="00E9509C">
        <w:rPr>
          <w:rFonts w:cstheme="minorHAnsi"/>
        </w:rPr>
        <w:t>Достављањем СВИХ ТРАЖЕНИХ ДОКАЗА наведених у конкурсној документацији који се односе на испуњење до</w:t>
      </w:r>
      <w:r w:rsidR="00D178FF">
        <w:rPr>
          <w:rFonts w:cstheme="minorHAnsi"/>
        </w:rPr>
        <w:t>датних услова из члана 76. ЗЈН,</w:t>
      </w:r>
    </w:p>
    <w:p w:rsidR="00263170" w:rsidRPr="00E9509C" w:rsidRDefault="00263170" w:rsidP="00A241E8">
      <w:pPr>
        <w:jc w:val="both"/>
        <w:rPr>
          <w:rFonts w:cstheme="minorHAnsi"/>
        </w:rPr>
      </w:pPr>
      <w:r w:rsidRPr="00E9509C">
        <w:rPr>
          <w:rFonts w:cstheme="minorHAnsi"/>
        </w:rPr>
        <w:t>Испуњеност додатних услова за учешће у поступку предметне јавне набавке, понуђач доказује достављањем следећих доказа:</w:t>
      </w:r>
    </w:p>
    <w:p w:rsidR="00D53F90" w:rsidRPr="00D53F90" w:rsidRDefault="00D53F90" w:rsidP="00D53F90">
      <w:pPr>
        <w:rPr>
          <w:rFonts w:cstheme="minorHAnsi"/>
        </w:rPr>
      </w:pPr>
      <w:r w:rsidRPr="00D53F90">
        <w:rPr>
          <w:rFonts w:cstheme="minorHAnsi"/>
        </w:rPr>
        <w:t>1. финансијски капацитет</w:t>
      </w:r>
    </w:p>
    <w:p w:rsidR="00D53F90" w:rsidRPr="00D53F90" w:rsidRDefault="00D53F90" w:rsidP="00D53F90">
      <w:pPr>
        <w:rPr>
          <w:rFonts w:cstheme="minorHAnsi"/>
        </w:rPr>
      </w:pPr>
      <w:r w:rsidRPr="00D53F90">
        <w:rPr>
          <w:rFonts w:cstheme="minorHAnsi"/>
        </w:rPr>
        <w:t>- извештај о бонитету БОН ЈН за претходне 3 године</w:t>
      </w:r>
    </w:p>
    <w:p w:rsidR="00D53F90" w:rsidRPr="00D53F90" w:rsidRDefault="00D53F90" w:rsidP="00D53F90">
      <w:pPr>
        <w:rPr>
          <w:rFonts w:cstheme="minorHAnsi"/>
        </w:rPr>
      </w:pPr>
      <w:r w:rsidRPr="00D53F90">
        <w:rPr>
          <w:rFonts w:cstheme="minorHAnsi"/>
        </w:rPr>
        <w:t>- предузетници који не воде двојно књиговодство достављају потврду о промету код пословне банке код које отворен текући рачун за претходне три године</w:t>
      </w:r>
    </w:p>
    <w:p w:rsidR="00D53F90" w:rsidRPr="00D53F90" w:rsidRDefault="00D53F90" w:rsidP="00D53F90">
      <w:pPr>
        <w:rPr>
          <w:rFonts w:cstheme="minorHAnsi"/>
        </w:rPr>
      </w:pPr>
      <w:r w:rsidRPr="00D53F90">
        <w:rPr>
          <w:rFonts w:cstheme="minorHAnsi"/>
        </w:rPr>
        <w:t>- потврду о ликвидности НБС- одсек за пријем основа и налога принудне наплате у Крагујевцу за претходне две године (новембар 201</w:t>
      </w:r>
      <w:r w:rsidR="001065C7">
        <w:rPr>
          <w:rFonts w:cstheme="minorHAnsi"/>
        </w:rPr>
        <w:t>7</w:t>
      </w:r>
      <w:r w:rsidRPr="00D53F90">
        <w:rPr>
          <w:rFonts w:cstheme="minorHAnsi"/>
        </w:rPr>
        <w:t>-новембар 201</w:t>
      </w:r>
      <w:r w:rsidR="001065C7">
        <w:rPr>
          <w:rFonts w:cstheme="minorHAnsi"/>
        </w:rPr>
        <w:t>9</w:t>
      </w:r>
      <w:r w:rsidRPr="00D53F90">
        <w:rPr>
          <w:rFonts w:cstheme="minorHAnsi"/>
        </w:rPr>
        <w:t>)</w:t>
      </w:r>
    </w:p>
    <w:p w:rsidR="00D53F90" w:rsidRPr="00D53F90" w:rsidRDefault="00D53F90" w:rsidP="00D53F90">
      <w:pPr>
        <w:rPr>
          <w:rFonts w:cstheme="minorHAnsi"/>
        </w:rPr>
      </w:pPr>
      <w:r w:rsidRPr="00D53F90">
        <w:rPr>
          <w:rFonts w:cstheme="minorHAnsi"/>
        </w:rPr>
        <w:t>2. технички капацитет</w:t>
      </w:r>
    </w:p>
    <w:p w:rsidR="00D53F90" w:rsidRPr="00D53F90" w:rsidRDefault="00D53F90" w:rsidP="00D53F90">
      <w:pPr>
        <w:rPr>
          <w:rFonts w:cstheme="minorHAnsi"/>
        </w:rPr>
      </w:pPr>
      <w:r w:rsidRPr="00D53F90">
        <w:rPr>
          <w:rFonts w:cstheme="minorHAnsi"/>
        </w:rPr>
        <w:t>- за опрему: изјава понуђача са описом система за јављање пожара</w:t>
      </w:r>
    </w:p>
    <w:p w:rsidR="00D53F90" w:rsidRPr="00D53F90" w:rsidRDefault="00D53F90" w:rsidP="00D53F90">
      <w:pPr>
        <w:rPr>
          <w:rFonts w:cstheme="minorHAnsi"/>
        </w:rPr>
      </w:pPr>
      <w:r w:rsidRPr="00D53F90">
        <w:rPr>
          <w:rFonts w:cstheme="minorHAnsi"/>
        </w:rPr>
        <w:t>- за поседовање ауторизације: фотокопија ауторизације</w:t>
      </w:r>
    </w:p>
    <w:p w:rsidR="00D53F90" w:rsidRDefault="00D53F90" w:rsidP="00D53F90">
      <w:pPr>
        <w:rPr>
          <w:rFonts w:cstheme="minorHAnsi"/>
          <w:lang/>
        </w:rPr>
      </w:pPr>
      <w:r w:rsidRPr="00D53F90">
        <w:rPr>
          <w:rFonts w:cstheme="minorHAnsi"/>
        </w:rPr>
        <w:t>- фотокопија сертификата ИСО 9001, 14001, 18001, 27001</w:t>
      </w:r>
    </w:p>
    <w:p w:rsidR="00D52A81" w:rsidRPr="00D52A81" w:rsidRDefault="00D52A81" w:rsidP="00D53F90">
      <w:pPr>
        <w:rPr>
          <w:rFonts w:cstheme="minorHAnsi"/>
          <w:lang/>
        </w:rPr>
      </w:pPr>
    </w:p>
    <w:p w:rsidR="00D53F90" w:rsidRPr="00D53F90" w:rsidRDefault="00D53F90" w:rsidP="00D53F90">
      <w:pPr>
        <w:rPr>
          <w:rFonts w:cstheme="minorHAnsi"/>
        </w:rPr>
      </w:pPr>
      <w:r w:rsidRPr="00D53F90">
        <w:rPr>
          <w:rFonts w:cstheme="minorHAnsi"/>
        </w:rPr>
        <w:lastRenderedPageBreak/>
        <w:t>3. кадровски капацитет</w:t>
      </w:r>
    </w:p>
    <w:p w:rsidR="00D53F90" w:rsidRPr="00D53F90" w:rsidRDefault="00D53F90" w:rsidP="00D53F90">
      <w:pPr>
        <w:rPr>
          <w:rFonts w:cstheme="minorHAnsi"/>
        </w:rPr>
      </w:pPr>
      <w:r w:rsidRPr="00D53F90">
        <w:rPr>
          <w:rFonts w:cstheme="minorHAnsi"/>
        </w:rPr>
        <w:t>- за инжињера- фотокопије лиценце и важеће потврде Инг. Коморе о плаћању чланарине и да издата лиценца није одузета одлуком суда части. Оба документа морају бити потписана и оверена оригинални печатом носиоца лиценце и фотокопије обрасца м3а, или образац МА и уговора о раду или уговора о делу</w:t>
      </w:r>
    </w:p>
    <w:p w:rsidR="00D53F90" w:rsidRPr="00D53F90" w:rsidRDefault="00D53F90" w:rsidP="00D53F90">
      <w:pPr>
        <w:rPr>
          <w:rFonts w:cstheme="minorHAnsi"/>
        </w:rPr>
      </w:pPr>
      <w:r w:rsidRPr="00D53F90">
        <w:rPr>
          <w:rFonts w:cstheme="minorHAnsi"/>
        </w:rPr>
        <w:t>- за друга стално запослена лица- фотокопије уговора о раду, радне књижице и доказ да су редовно пријављени код ПИО фонда</w:t>
      </w:r>
    </w:p>
    <w:p w:rsidR="00263170" w:rsidRDefault="00D678B6" w:rsidP="00D53F90">
      <w:pPr>
        <w:rPr>
          <w:rFonts w:cstheme="minorHAnsi"/>
        </w:rPr>
      </w:pPr>
      <w:r>
        <w:rPr>
          <w:rFonts w:cstheme="minorHAnsi"/>
        </w:rPr>
        <w:t>- копије обавештења  ППП ПД и</w:t>
      </w:r>
      <w:r w:rsidR="00D53F90" w:rsidRPr="00D53F90">
        <w:rPr>
          <w:rFonts w:cstheme="minorHAnsi"/>
        </w:rPr>
        <w:t xml:space="preserve"> УБП-ПУРС за месец који претходи месецу у коме је објављен јавни позив за подношење понуда</w:t>
      </w:r>
    </w:p>
    <w:p w:rsidR="00903A8C" w:rsidRPr="00903A8C" w:rsidRDefault="00903A8C" w:rsidP="00D53F90">
      <w:pPr>
        <w:rPr>
          <w:rFonts w:cstheme="minorHAnsi"/>
        </w:rPr>
      </w:pPr>
    </w:p>
    <w:p w:rsidR="00263170" w:rsidRPr="00E925C4" w:rsidRDefault="00263170" w:rsidP="00263170">
      <w:pPr>
        <w:rPr>
          <w:rFonts w:cstheme="minorHAnsi"/>
          <w:b/>
        </w:rPr>
      </w:pPr>
      <w:r w:rsidRPr="00E925C4">
        <w:rPr>
          <w:rFonts w:cstheme="minorHAnsi"/>
          <w:b/>
        </w:rPr>
        <w:t xml:space="preserve">5. УПУТСТВО ПОНУЂАЧИМА КАКО ДА САЧИНЕ ПОНУДУ </w:t>
      </w:r>
    </w:p>
    <w:p w:rsidR="00263170" w:rsidRPr="00E925C4" w:rsidRDefault="00263170" w:rsidP="003E5109">
      <w:pPr>
        <w:jc w:val="both"/>
        <w:rPr>
          <w:rFonts w:cstheme="minorHAnsi"/>
          <w:b/>
        </w:rPr>
      </w:pPr>
      <w:bookmarkStart w:id="11" w:name="str_17"/>
      <w:bookmarkEnd w:id="11"/>
      <w:r w:rsidRPr="00E925C4">
        <w:rPr>
          <w:rFonts w:cstheme="minorHAnsi"/>
          <w:b/>
        </w:rPr>
        <w:t xml:space="preserve">5.1 Језик на којем понуда мора бити састављена </w:t>
      </w:r>
    </w:p>
    <w:p w:rsidR="00263170" w:rsidRPr="00E9509C" w:rsidRDefault="00263170" w:rsidP="003E5109">
      <w:pPr>
        <w:jc w:val="both"/>
        <w:rPr>
          <w:rFonts w:cstheme="minorHAnsi"/>
        </w:rPr>
      </w:pPr>
      <w:r w:rsidRPr="00E9509C">
        <w:rPr>
          <w:rFonts w:cstheme="minorHAnsi"/>
        </w:rPr>
        <w:t xml:space="preserve">Понуда мора бити састављена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p>
    <w:p w:rsidR="00263170" w:rsidRPr="00E925C4" w:rsidRDefault="00263170" w:rsidP="003E5109">
      <w:pPr>
        <w:jc w:val="both"/>
        <w:rPr>
          <w:rFonts w:cstheme="minorHAnsi"/>
          <w:b/>
        </w:rPr>
      </w:pPr>
      <w:bookmarkStart w:id="12" w:name="str_18"/>
      <w:bookmarkEnd w:id="12"/>
      <w:r w:rsidRPr="00E925C4">
        <w:rPr>
          <w:rFonts w:cstheme="minorHAnsi"/>
          <w:b/>
        </w:rPr>
        <w:t xml:space="preserve">5.2 Посебни захтеви у погледу начина на који понуда мора бити сачињена </w:t>
      </w:r>
    </w:p>
    <w:p w:rsidR="00263170" w:rsidRPr="00E9509C" w:rsidRDefault="00263170" w:rsidP="003E5109">
      <w:pPr>
        <w:jc w:val="both"/>
        <w:rPr>
          <w:rFonts w:cstheme="minorHAnsi"/>
        </w:rPr>
      </w:pPr>
      <w:r w:rsidRPr="00E9509C">
        <w:rPr>
          <w:rFonts w:cstheme="minorHAnsi"/>
        </w:rPr>
        <w:t xml:space="preserve">Обрасце и изјаве тражене у конкурсној документацији, односно податке који морају бити њихов саставни део, понуђач попуњава читко, а овлашћено лице их потписује и печатом оверава. </w:t>
      </w:r>
    </w:p>
    <w:p w:rsidR="00263170" w:rsidRPr="00E925C4" w:rsidRDefault="00263170" w:rsidP="003E5109">
      <w:pPr>
        <w:jc w:val="both"/>
        <w:rPr>
          <w:rFonts w:cstheme="minorHAnsi"/>
          <w:b/>
        </w:rPr>
      </w:pPr>
      <w:bookmarkStart w:id="13" w:name="str_19"/>
      <w:bookmarkStart w:id="14" w:name="str_20"/>
      <w:bookmarkEnd w:id="13"/>
      <w:bookmarkEnd w:id="14"/>
      <w:r w:rsidRPr="00E925C4">
        <w:rPr>
          <w:rFonts w:cstheme="minorHAnsi"/>
          <w:b/>
        </w:rPr>
        <w:t xml:space="preserve">5.3 Начин измене, допуне и опозива понуде у смислу члана 87. став 6. Закона </w:t>
      </w:r>
    </w:p>
    <w:p w:rsidR="00263170" w:rsidRPr="00E9509C" w:rsidRDefault="00263170" w:rsidP="003E5109">
      <w:pPr>
        <w:jc w:val="both"/>
        <w:rPr>
          <w:rFonts w:cstheme="minorHAnsi"/>
        </w:rPr>
      </w:pPr>
      <w:r w:rsidRPr="00E9509C">
        <w:rPr>
          <w:rFonts w:cstheme="minorHAnsi"/>
        </w:rPr>
        <w:t xml:space="preserve">Понуђач може у било ком тренутку пре истека рока за подношење понуда да измени, допуни или опозове своју понуду на исти начин на који је поднео понуду, са ознаком: "Измена понуде", "Допуна понуде" или "Опозив понуде" за јавну набавку добара, редни број </w:t>
      </w:r>
      <w:r w:rsidR="00E925C4">
        <w:rPr>
          <w:rFonts w:cstheme="minorHAnsi"/>
        </w:rPr>
        <w:t>07/2020.</w:t>
      </w:r>
      <w:r w:rsidRPr="00E9509C">
        <w:rPr>
          <w:rFonts w:cstheme="minorHAnsi"/>
        </w:rPr>
        <w:t xml:space="preserve"> Понуђач је дужан да јасно назначи који део понуде мења, односно која документа накнадно доставља. По истеку рока за подношење понуда понуђач не може да измени, допуни или опозове своју понуду. </w:t>
      </w:r>
    </w:p>
    <w:p w:rsidR="00263170" w:rsidRPr="00E925C4" w:rsidRDefault="00263170" w:rsidP="003E5109">
      <w:pPr>
        <w:jc w:val="both"/>
        <w:rPr>
          <w:rFonts w:cstheme="minorHAnsi"/>
          <w:b/>
        </w:rPr>
      </w:pPr>
      <w:bookmarkStart w:id="15" w:name="str_21"/>
      <w:bookmarkEnd w:id="15"/>
      <w:r w:rsidRPr="00E925C4">
        <w:rPr>
          <w:rFonts w:cstheme="minorHAnsi"/>
          <w:b/>
        </w:rPr>
        <w:t xml:space="preserve">5.4 Обавештење да понуђач који је самостално поднео понуду не може истовремено да учествује у заједничкој понуди или као подиспоручилац, нити да учествује у више заједничких понуда </w:t>
      </w:r>
    </w:p>
    <w:p w:rsidR="00263170" w:rsidRDefault="00263170" w:rsidP="003E5109">
      <w:pPr>
        <w:jc w:val="both"/>
        <w:rPr>
          <w:rFonts w:cstheme="minorHAnsi"/>
          <w:lang/>
        </w:rPr>
      </w:pPr>
      <w:r w:rsidRPr="00E9509C">
        <w:rPr>
          <w:rFonts w:cstheme="minorHAnsi"/>
        </w:rPr>
        <w:t xml:space="preserve">Понуђач који је самостално поднео понуду не може истовремено да учествује у заједничкој понуди или као подиспоручилац, нити исто лице може учествовати у више заједничких понуда. У Обрасцу понуде понуђач наводи на који начин подноси понуду, односно да ли подноси понуду самостално, као заједничку понуду, или подноси понуду са подиспоручилацем. </w:t>
      </w:r>
    </w:p>
    <w:p w:rsidR="00D52A81" w:rsidRPr="00D52A81" w:rsidRDefault="00D52A81" w:rsidP="003E5109">
      <w:pPr>
        <w:jc w:val="both"/>
        <w:rPr>
          <w:rFonts w:cstheme="minorHAnsi"/>
          <w:lang/>
        </w:rPr>
      </w:pPr>
    </w:p>
    <w:p w:rsidR="00263170" w:rsidRPr="00E925C4" w:rsidRDefault="00263170" w:rsidP="003E5109">
      <w:pPr>
        <w:jc w:val="both"/>
        <w:rPr>
          <w:rFonts w:cstheme="minorHAnsi"/>
          <w:b/>
        </w:rPr>
      </w:pPr>
      <w:bookmarkStart w:id="16" w:name="str_22"/>
      <w:bookmarkEnd w:id="16"/>
      <w:r w:rsidRPr="00E925C4">
        <w:rPr>
          <w:rFonts w:cstheme="minorHAnsi"/>
          <w:b/>
        </w:rPr>
        <w:lastRenderedPageBreak/>
        <w:t>5.5 Понуда са подиспоручи</w:t>
      </w:r>
      <w:r w:rsidR="008F5EE3" w:rsidRPr="00E925C4">
        <w:rPr>
          <w:rFonts w:cstheme="minorHAnsi"/>
          <w:b/>
        </w:rPr>
        <w:t>о</w:t>
      </w:r>
      <w:r w:rsidRPr="00E925C4">
        <w:rPr>
          <w:rFonts w:cstheme="minorHAnsi"/>
          <w:b/>
        </w:rPr>
        <w:t xml:space="preserve">цем </w:t>
      </w:r>
    </w:p>
    <w:p w:rsidR="00263170" w:rsidRPr="00E9509C" w:rsidRDefault="00263170" w:rsidP="003E5109">
      <w:pPr>
        <w:jc w:val="both"/>
        <w:rPr>
          <w:rFonts w:cstheme="minorHAnsi"/>
        </w:rPr>
      </w:pPr>
      <w:r w:rsidRPr="00E9509C">
        <w:rPr>
          <w:rFonts w:cstheme="minorHAnsi"/>
        </w:rPr>
        <w:t>Понуђач који понуду подноси са подиспоручи</w:t>
      </w:r>
      <w:r w:rsidR="008F5EE3">
        <w:rPr>
          <w:rFonts w:cstheme="minorHAnsi"/>
        </w:rPr>
        <w:t>оцем</w:t>
      </w:r>
      <w:r w:rsidRPr="00E9509C">
        <w:rPr>
          <w:rFonts w:cstheme="minorHAnsi"/>
        </w:rPr>
        <w:t xml:space="preserve">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 подиспоручилацу, проценат укупне вредности набавке који ће поверити подиспоручилацу, а који не може бити већи од 50%, као и део предмета набавке који ће извршити преко подиспоручилаца; </w:t>
      </w:r>
    </w:p>
    <w:p w:rsidR="00263170" w:rsidRPr="00E9509C" w:rsidRDefault="00263170" w:rsidP="003E5109">
      <w:pPr>
        <w:jc w:val="both"/>
        <w:rPr>
          <w:rFonts w:cstheme="minorHAnsi"/>
        </w:rPr>
      </w:pPr>
      <w:r w:rsidRPr="00E9509C">
        <w:rPr>
          <w:rFonts w:cstheme="minorHAnsi"/>
        </w:rPr>
        <w:t xml:space="preserve">- за сваког од подиспоручилаца достави доказе о испуњености услова на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Уколико уговор о јавној набавци буде закључен између наручиоца и понуђача који подноси понуду са подиспоручилацем, тај подиспоручилац ће бити наведен у уговору. </w:t>
      </w:r>
    </w:p>
    <w:p w:rsidR="00263170" w:rsidRPr="00E9509C" w:rsidRDefault="00263170" w:rsidP="003E5109">
      <w:pPr>
        <w:jc w:val="both"/>
        <w:rPr>
          <w:rFonts w:cstheme="minorHAnsi"/>
        </w:rPr>
      </w:pPr>
      <w:r w:rsidRPr="00E9509C">
        <w:rPr>
          <w:rFonts w:cstheme="minorHAnsi"/>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подиспоручилаца. </w:t>
      </w:r>
    </w:p>
    <w:p w:rsidR="00263170" w:rsidRPr="00E9509C" w:rsidRDefault="00263170" w:rsidP="003E5109">
      <w:pPr>
        <w:jc w:val="both"/>
        <w:rPr>
          <w:rFonts w:cstheme="minorHAnsi"/>
        </w:rPr>
      </w:pPr>
      <w:r w:rsidRPr="00E9509C">
        <w:rPr>
          <w:rFonts w:cstheme="minorHAnsi"/>
        </w:rPr>
        <w:t xml:space="preserve">Понуђач је дужан да наручиоцу, на његов захтев, омогући приступ код подиспоручилаца ради утврђивања испуњености услова. </w:t>
      </w:r>
    </w:p>
    <w:p w:rsidR="00263170" w:rsidRPr="00E925C4" w:rsidRDefault="00263170" w:rsidP="003E5109">
      <w:pPr>
        <w:jc w:val="both"/>
        <w:rPr>
          <w:rFonts w:cstheme="minorHAnsi"/>
          <w:b/>
        </w:rPr>
      </w:pPr>
      <w:bookmarkStart w:id="17" w:name="str_23"/>
      <w:bookmarkEnd w:id="17"/>
      <w:r w:rsidRPr="00E925C4">
        <w:rPr>
          <w:rFonts w:cstheme="minorHAnsi"/>
          <w:b/>
        </w:rPr>
        <w:t xml:space="preserve">5.6 Заједничка понуда </w:t>
      </w:r>
    </w:p>
    <w:p w:rsidR="00263170" w:rsidRPr="00E9509C" w:rsidRDefault="00263170" w:rsidP="003E5109">
      <w:pPr>
        <w:jc w:val="both"/>
        <w:rPr>
          <w:rFonts w:cstheme="minorHAnsi"/>
        </w:rPr>
      </w:pPr>
      <w:r w:rsidRPr="00E9509C">
        <w:rPr>
          <w:rFonts w:cstheme="minorHAnsi"/>
        </w:rPr>
        <w:t xml:space="preserve">Понуду може поднети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263170" w:rsidRPr="00E9509C" w:rsidRDefault="00263170" w:rsidP="003E5109">
      <w:pPr>
        <w:jc w:val="both"/>
        <w:rPr>
          <w:rFonts w:cstheme="minorHAnsi"/>
        </w:rPr>
      </w:pPr>
      <w:r w:rsidRPr="00E9509C">
        <w:rPr>
          <w:rFonts w:cstheme="minorHAnsi"/>
        </w:rPr>
        <w:t xml:space="preserve">- члану групе који ће бити носилац посла, односно који ће поднети понуду и који ће заступати групу понуђача пред наручиоцем;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потписати уговор; </w:t>
      </w:r>
    </w:p>
    <w:p w:rsidR="00263170" w:rsidRPr="00E9509C" w:rsidRDefault="00263170" w:rsidP="003E5109">
      <w:pPr>
        <w:jc w:val="both"/>
        <w:rPr>
          <w:rFonts w:cstheme="minorHAnsi"/>
        </w:rPr>
      </w:pPr>
      <w:r w:rsidRPr="00E9509C">
        <w:rPr>
          <w:rFonts w:cstheme="minorHAnsi"/>
        </w:rPr>
        <w:t xml:space="preserve">- понуђачу који ће у име групе понуђача дати средства обезбеђења; </w:t>
      </w:r>
    </w:p>
    <w:p w:rsidR="00263170" w:rsidRPr="00E9509C" w:rsidRDefault="00263170" w:rsidP="003E5109">
      <w:pPr>
        <w:jc w:val="both"/>
        <w:rPr>
          <w:rFonts w:cstheme="minorHAnsi"/>
        </w:rPr>
      </w:pPr>
      <w:r w:rsidRPr="00E9509C">
        <w:rPr>
          <w:rFonts w:cstheme="minorHAnsi"/>
        </w:rPr>
        <w:t xml:space="preserve">- понуђачу који ће издати рачун; </w:t>
      </w:r>
    </w:p>
    <w:p w:rsidR="00263170" w:rsidRPr="00E9509C" w:rsidRDefault="00263170" w:rsidP="003E5109">
      <w:pPr>
        <w:jc w:val="both"/>
        <w:rPr>
          <w:rFonts w:cstheme="minorHAnsi"/>
        </w:rPr>
      </w:pPr>
      <w:r w:rsidRPr="00E9509C">
        <w:rPr>
          <w:rFonts w:cstheme="minorHAnsi"/>
        </w:rPr>
        <w:t xml:space="preserve">- рачуну на који ће бити вршена плаћања; </w:t>
      </w:r>
    </w:p>
    <w:p w:rsidR="00263170" w:rsidRPr="00E9509C" w:rsidRDefault="00263170" w:rsidP="003E5109">
      <w:pPr>
        <w:jc w:val="both"/>
        <w:rPr>
          <w:rFonts w:cstheme="minorHAnsi"/>
        </w:rPr>
      </w:pPr>
      <w:r w:rsidRPr="00E9509C">
        <w:rPr>
          <w:rFonts w:cstheme="minorHAnsi"/>
        </w:rPr>
        <w:t xml:space="preserve">- обавезама сваког од понуђача из групе понуђача за извршење уговора. </w:t>
      </w:r>
    </w:p>
    <w:p w:rsidR="00263170" w:rsidRPr="00E9509C" w:rsidRDefault="00263170" w:rsidP="003E5109">
      <w:pPr>
        <w:jc w:val="both"/>
        <w:rPr>
          <w:rFonts w:cstheme="minorHAnsi"/>
        </w:rPr>
      </w:pPr>
      <w:r w:rsidRPr="00E9509C">
        <w:rPr>
          <w:rFonts w:cstheme="minorHAnsi"/>
        </w:rPr>
        <w:t xml:space="preserve">Носилац посла дужан је да: </w:t>
      </w:r>
    </w:p>
    <w:p w:rsidR="00263170" w:rsidRPr="00E9509C" w:rsidRDefault="00263170" w:rsidP="003E5109">
      <w:pPr>
        <w:jc w:val="both"/>
        <w:rPr>
          <w:rFonts w:cstheme="minorHAnsi"/>
        </w:rPr>
      </w:pPr>
      <w:r w:rsidRPr="00E9509C">
        <w:rPr>
          <w:rFonts w:cstheme="minorHAnsi"/>
        </w:rPr>
        <w:t xml:space="preserve">- у Обрасцу понуде наведе опште податке освим понуђачима из групе понуђача; </w:t>
      </w:r>
    </w:p>
    <w:p w:rsidR="00263170" w:rsidRPr="00E9509C" w:rsidRDefault="00263170" w:rsidP="003E5109">
      <w:pPr>
        <w:jc w:val="both"/>
        <w:rPr>
          <w:rFonts w:cstheme="minorHAnsi"/>
        </w:rPr>
      </w:pPr>
      <w:r w:rsidRPr="00E9509C">
        <w:rPr>
          <w:rFonts w:cstheme="minorHAnsi"/>
        </w:rPr>
        <w:t xml:space="preserve">- за сваког од понуђача из групе понуђача достави доказе о испуњености услова начин предвиђен у делу 4. конкурсне документације. </w:t>
      </w:r>
    </w:p>
    <w:p w:rsidR="00263170" w:rsidRPr="00E9509C" w:rsidRDefault="00263170" w:rsidP="003E5109">
      <w:pPr>
        <w:jc w:val="both"/>
        <w:rPr>
          <w:rFonts w:cstheme="minorHAnsi"/>
        </w:rPr>
      </w:pPr>
      <w:r w:rsidRPr="00E9509C">
        <w:rPr>
          <w:rFonts w:cstheme="minorHAnsi"/>
        </w:rPr>
        <w:t xml:space="preserve">Понуђачи који поднесу заједничку понуду одговарају неограничено солидарно према наручиоцу. </w:t>
      </w:r>
    </w:p>
    <w:p w:rsidR="00263170" w:rsidRPr="00E925C4" w:rsidRDefault="00263170" w:rsidP="003E5109">
      <w:pPr>
        <w:jc w:val="both"/>
        <w:rPr>
          <w:rFonts w:cstheme="minorHAnsi"/>
          <w:b/>
        </w:rPr>
      </w:pPr>
      <w:bookmarkStart w:id="18" w:name="str_24"/>
      <w:bookmarkEnd w:id="18"/>
      <w:r w:rsidRPr="00E925C4">
        <w:rPr>
          <w:rFonts w:cstheme="minorHAnsi"/>
          <w:b/>
        </w:rPr>
        <w:lastRenderedPageBreak/>
        <w:t xml:space="preserve">5.7 Захтеви у погледу рока испоруке, гарантног рока, места извршења набавке, начина и услова плаћања </w:t>
      </w:r>
    </w:p>
    <w:p w:rsidR="00263170" w:rsidRPr="00E9509C" w:rsidRDefault="00263170" w:rsidP="003E5109">
      <w:pPr>
        <w:jc w:val="both"/>
        <w:rPr>
          <w:rFonts w:cstheme="minorHAnsi"/>
        </w:rPr>
      </w:pPr>
      <w:r w:rsidRPr="00E9509C">
        <w:rPr>
          <w:rFonts w:cstheme="minorHAnsi"/>
        </w:rPr>
        <w:t>Навести одговарајуће захтеве, у складу са предметом јавне набавке:</w:t>
      </w:r>
    </w:p>
    <w:p w:rsidR="00263170" w:rsidRPr="00E9509C" w:rsidRDefault="00263170" w:rsidP="003E5109">
      <w:pPr>
        <w:jc w:val="both"/>
        <w:rPr>
          <w:rFonts w:cstheme="minorHAnsi"/>
        </w:rPr>
      </w:pPr>
      <w:r w:rsidRPr="00E9509C">
        <w:rPr>
          <w:rFonts w:cstheme="minorHAnsi"/>
        </w:rPr>
        <w:t>Гарантни рок не може бити краћи од 2 године од дана испоруке добара</w:t>
      </w:r>
    </w:p>
    <w:p w:rsidR="00135591" w:rsidRDefault="00263170" w:rsidP="003E5109">
      <w:pPr>
        <w:jc w:val="both"/>
        <w:rPr>
          <w:rFonts w:cstheme="minorHAnsi"/>
        </w:rPr>
      </w:pPr>
      <w:r w:rsidRPr="00E9509C">
        <w:rPr>
          <w:rFonts w:cstheme="minorHAnsi"/>
        </w:rPr>
        <w:t xml:space="preserve">Место извршења набавке је </w:t>
      </w:r>
      <w:r w:rsidR="00F41919" w:rsidRPr="00E9509C">
        <w:rPr>
          <w:rFonts w:cstheme="minorHAnsi"/>
        </w:rPr>
        <w:t xml:space="preserve">Дом за </w:t>
      </w:r>
      <w:r w:rsidR="00135591">
        <w:rPr>
          <w:rFonts w:cstheme="minorHAnsi"/>
        </w:rPr>
        <w:t>ЛОМР „Срце у јабуци“ Јабука</w:t>
      </w:r>
    </w:p>
    <w:p w:rsidR="00263170" w:rsidRPr="00E9509C" w:rsidRDefault="00F41919" w:rsidP="003E5109">
      <w:pPr>
        <w:jc w:val="both"/>
        <w:rPr>
          <w:rFonts w:cstheme="minorHAnsi"/>
        </w:rPr>
      </w:pPr>
      <w:r w:rsidRPr="00E9509C">
        <w:rPr>
          <w:rFonts w:cstheme="minorHAnsi"/>
        </w:rPr>
        <w:t xml:space="preserve"> </w:t>
      </w:r>
      <w:r w:rsidR="00263170" w:rsidRPr="00E9509C">
        <w:rPr>
          <w:rFonts w:cstheme="minorHAnsi"/>
        </w:rPr>
        <w:t>Рок испоруке опреме највише 60 дана од дана уплате аванса на рачун понуђача</w:t>
      </w:r>
    </w:p>
    <w:p w:rsidR="00263170" w:rsidRPr="00E9509C" w:rsidRDefault="00263170" w:rsidP="003E5109">
      <w:pPr>
        <w:jc w:val="both"/>
        <w:rPr>
          <w:rFonts w:cstheme="minorHAnsi"/>
        </w:rPr>
      </w:pPr>
      <w:r w:rsidRPr="00E9509C">
        <w:rPr>
          <w:rFonts w:cstheme="minorHAnsi"/>
        </w:rPr>
        <w:t xml:space="preserve">Услови плаћања: </w:t>
      </w:r>
      <w:r w:rsidR="001F4165" w:rsidRPr="00E9509C">
        <w:rPr>
          <w:rFonts w:cstheme="minorHAnsi"/>
        </w:rPr>
        <w:t xml:space="preserve">аванс </w:t>
      </w:r>
      <w:r w:rsidR="00220F33">
        <w:rPr>
          <w:rFonts w:cstheme="minorHAnsi"/>
        </w:rPr>
        <w:t>50</w:t>
      </w:r>
      <w:r w:rsidR="001F4165" w:rsidRPr="00E9509C">
        <w:rPr>
          <w:rFonts w:cstheme="minorHAnsi"/>
        </w:rPr>
        <w:t>% - у року од два дана</w:t>
      </w:r>
      <w:r w:rsidRPr="00E9509C">
        <w:rPr>
          <w:rFonts w:cstheme="minorHAnsi"/>
        </w:rPr>
        <w:t xml:space="preserve"> по трансферу средстава на рачун Наручиоца од стране Министарства за рад, запошљавање, борачка и социјална питања РС</w:t>
      </w:r>
    </w:p>
    <w:p w:rsidR="00263170" w:rsidRPr="00E9509C" w:rsidRDefault="00263170" w:rsidP="003E5109">
      <w:pPr>
        <w:jc w:val="both"/>
        <w:rPr>
          <w:rFonts w:cstheme="minorHAnsi"/>
        </w:rPr>
      </w:pPr>
      <w:r w:rsidRPr="00E9509C">
        <w:rPr>
          <w:rFonts w:cstheme="minorHAnsi"/>
        </w:rPr>
        <w:t xml:space="preserve">Уговор се може једнострано раскинути од стране наручиоца- уколико трансфер средстава од стране Министарства за рад, запошљавање, борачка и социјална питања не буде извршен до краја Буџетске </w:t>
      </w:r>
      <w:r w:rsidR="00135591">
        <w:rPr>
          <w:rFonts w:cstheme="minorHAnsi"/>
        </w:rPr>
        <w:t>2020.</w:t>
      </w:r>
      <w:r w:rsidRPr="00E9509C">
        <w:rPr>
          <w:rFonts w:cstheme="minorHAnsi"/>
        </w:rPr>
        <w:t xml:space="preserve"> године.</w:t>
      </w:r>
    </w:p>
    <w:p w:rsidR="00263170" w:rsidRPr="00135591" w:rsidRDefault="00263170" w:rsidP="003E5109">
      <w:pPr>
        <w:jc w:val="both"/>
        <w:rPr>
          <w:rFonts w:cstheme="minorHAnsi"/>
          <w:b/>
        </w:rPr>
      </w:pPr>
      <w:r w:rsidRPr="00135591">
        <w:rPr>
          <w:rFonts w:cstheme="minorHAnsi"/>
          <w:b/>
        </w:rPr>
        <w:t xml:space="preserve">5.8 Валута и начин на који мора бити наведена и изражена цена у понуди </w:t>
      </w:r>
    </w:p>
    <w:p w:rsidR="00263170" w:rsidRPr="00E9509C" w:rsidRDefault="00263170" w:rsidP="003E5109">
      <w:pPr>
        <w:jc w:val="both"/>
        <w:rPr>
          <w:rFonts w:cstheme="minorHAnsi"/>
        </w:rPr>
      </w:pPr>
      <w:r w:rsidRPr="00E9509C">
        <w:rPr>
          <w:rFonts w:cstheme="minorHAnsi"/>
        </w:rPr>
        <w:t>Цена и све остале вредности у понуди се исказују у динарима.</w:t>
      </w:r>
    </w:p>
    <w:p w:rsidR="00263170" w:rsidRPr="00E9509C" w:rsidRDefault="00263170" w:rsidP="003E5109">
      <w:pPr>
        <w:jc w:val="both"/>
        <w:rPr>
          <w:rFonts w:cstheme="minorHAnsi"/>
        </w:rPr>
      </w:pPr>
      <w:r w:rsidRPr="00E9509C">
        <w:rPr>
          <w:rFonts w:cstheme="minorHAnsi"/>
        </w:rPr>
        <w:t>Након закључења уговора цена се не може мењати.</w:t>
      </w:r>
    </w:p>
    <w:p w:rsidR="00263170" w:rsidRPr="00135591" w:rsidRDefault="00263170" w:rsidP="003E5109">
      <w:pPr>
        <w:jc w:val="both"/>
        <w:rPr>
          <w:rFonts w:cstheme="minorHAnsi"/>
          <w:b/>
        </w:rPr>
      </w:pPr>
      <w:bookmarkStart w:id="19" w:name="str_26"/>
      <w:bookmarkEnd w:id="19"/>
      <w:r w:rsidRPr="00135591">
        <w:rPr>
          <w:rFonts w:cstheme="minorHAnsi"/>
          <w:b/>
        </w:rPr>
        <w:t xml:space="preserve">5.9 Подаци о средствима обезбеђења испуњења обавеза у поступку јавне набавке и уговорних обавеза </w:t>
      </w:r>
    </w:p>
    <w:p w:rsidR="00263170" w:rsidRPr="00E9509C" w:rsidRDefault="00263170" w:rsidP="003E5109">
      <w:pPr>
        <w:jc w:val="both"/>
        <w:rPr>
          <w:rFonts w:cstheme="minorHAnsi"/>
        </w:rPr>
      </w:pPr>
      <w:r w:rsidRPr="00E9509C">
        <w:rPr>
          <w:rFonts w:cstheme="minorHAnsi"/>
        </w:rPr>
        <w:t>Понуђач је дужан да у понуди достави изјаву да ће приликом закључења уговора предати наручиоцу следећа средства обезбеђења:</w:t>
      </w:r>
    </w:p>
    <w:p w:rsidR="00263170" w:rsidRPr="00E9509C" w:rsidRDefault="00263170" w:rsidP="003E5109">
      <w:pPr>
        <w:jc w:val="both"/>
        <w:rPr>
          <w:rFonts w:cstheme="minorHAnsi"/>
        </w:rPr>
      </w:pPr>
      <w:r w:rsidRPr="00E9509C">
        <w:rPr>
          <w:rFonts w:cstheme="minorHAnsi"/>
        </w:rPr>
        <w:t>бланко сопствену меницу, неопозиву, безусловну, наплативу на први поглед, као финансијско</w:t>
      </w:r>
      <w:r w:rsidR="00A507C8">
        <w:rPr>
          <w:rFonts w:cstheme="minorHAnsi"/>
        </w:rPr>
        <w:t xml:space="preserve"> средство об</w:t>
      </w:r>
      <w:r w:rsidRPr="00E9509C">
        <w:rPr>
          <w:rFonts w:cstheme="minorHAnsi"/>
        </w:rPr>
        <w:t>езбеђења за повраћај исплаћеног аванса, са меничним овлашћењем, овереним картоном депонованих потписа и захтевом за регистрацију менице, овереног од стране пословне банке,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w:t>
      </w:r>
      <w:r w:rsidR="001065C7">
        <w:rPr>
          <w:rFonts w:cstheme="minorHAnsi"/>
        </w:rPr>
        <w:t>м авансним износом у висини од 5</w:t>
      </w:r>
      <w:r w:rsidRPr="00E9509C">
        <w:rPr>
          <w:rFonts w:cstheme="minorHAnsi"/>
        </w:rPr>
        <w:t>0% вредности уговорене опреме. У меничном овлашћењу изричито мора бити наведено да се издаје као средство финансијског обезбеђења за повраћај</w:t>
      </w:r>
      <w:r w:rsidR="001065C7">
        <w:rPr>
          <w:rFonts w:cstheme="minorHAnsi"/>
        </w:rPr>
        <w:t xml:space="preserve"> авансног плаћања у висини од 5</w:t>
      </w:r>
      <w:r w:rsidRPr="00E9509C">
        <w:rPr>
          <w:rFonts w:cstheme="minorHAnsi"/>
        </w:rPr>
        <w:t>0% вредности цене опреме. Уколико прималац аванса не испуни своју обавезу, давалац ће имати право на повраћај датог аванса у једноструком износу и то по основу неоснованог обогаћења.</w:t>
      </w:r>
    </w:p>
    <w:p w:rsidR="00263170" w:rsidRPr="00E9509C" w:rsidRDefault="00263170" w:rsidP="003E5109">
      <w:pPr>
        <w:jc w:val="both"/>
        <w:rPr>
          <w:rFonts w:cstheme="minorHAnsi"/>
        </w:rPr>
      </w:pPr>
      <w:r w:rsidRPr="00E9509C">
        <w:rPr>
          <w:rFonts w:cstheme="minorHAnsi"/>
        </w:rPr>
        <w:t>У случају да понуђач не достави средства финансијског обезбеђења, уговор ће се сматрати неважећим.</w:t>
      </w:r>
    </w:p>
    <w:p w:rsidR="00263170" w:rsidRPr="00135591" w:rsidRDefault="00263170" w:rsidP="003E5109">
      <w:pPr>
        <w:jc w:val="both"/>
        <w:rPr>
          <w:rFonts w:cstheme="minorHAnsi"/>
          <w:b/>
        </w:rPr>
      </w:pPr>
      <w:bookmarkStart w:id="20" w:name="str_27"/>
      <w:bookmarkEnd w:id="20"/>
      <w:r w:rsidRPr="00135591">
        <w:rPr>
          <w:rFonts w:cstheme="minorHAnsi"/>
          <w:b/>
        </w:rPr>
        <w:t xml:space="preserve">5.10 Додатне информације или појашњења у вези са припремањем понуде </w:t>
      </w:r>
    </w:p>
    <w:p w:rsidR="00263170" w:rsidRPr="00E9509C" w:rsidRDefault="00263170" w:rsidP="003E5109">
      <w:pPr>
        <w:jc w:val="both"/>
        <w:rPr>
          <w:rFonts w:cstheme="minorHAnsi"/>
        </w:rPr>
      </w:pPr>
      <w:r w:rsidRPr="00E9509C">
        <w:rPr>
          <w:rFonts w:cstheme="minorHAnsi"/>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w:t>
      </w:r>
    </w:p>
    <w:p w:rsidR="00135591" w:rsidRPr="00E9509C" w:rsidRDefault="00263170" w:rsidP="00135591">
      <w:pPr>
        <w:jc w:val="center"/>
        <w:rPr>
          <w:rFonts w:cstheme="minorHAnsi"/>
        </w:rPr>
      </w:pPr>
      <w:r w:rsidRPr="00E9509C">
        <w:rPr>
          <w:rFonts w:cstheme="minorHAnsi"/>
        </w:rPr>
        <w:lastRenderedPageBreak/>
        <w:t xml:space="preserve">Захтев за додатним информацијама или појашњењима у вези са припремањем понуде заинтересовано лице ће упутити на адресу наручиоца: ул. </w:t>
      </w:r>
      <w:r w:rsidR="001F4165" w:rsidRPr="00E9509C">
        <w:rPr>
          <w:rFonts w:cstheme="minorHAnsi"/>
        </w:rPr>
        <w:t>ЈНА 45</w:t>
      </w:r>
      <w:r w:rsidRPr="00E9509C">
        <w:rPr>
          <w:rFonts w:cstheme="minorHAnsi"/>
        </w:rPr>
        <w:t xml:space="preserve">,или електронску адресу: </w:t>
      </w:r>
      <w:hyperlink r:id="rId12" w:history="1">
        <w:r w:rsidR="001F4165" w:rsidRPr="00E9509C">
          <w:rPr>
            <w:rStyle w:val="Hyperlink"/>
            <w:rFonts w:cstheme="minorHAnsi"/>
          </w:rPr>
          <w:t>domsrce@mts.rs</w:t>
        </w:r>
      </w:hyperlink>
      <w:r w:rsidRPr="00E9509C">
        <w:rPr>
          <w:rFonts w:cstheme="minorHAnsi"/>
        </w:rPr>
        <w:t>, са назнаком: Захтев за додатним информацијама или појашњењима конкурсне документације за јавну набавку</w:t>
      </w:r>
      <w:r w:rsidR="00135591">
        <w:rPr>
          <w:rFonts w:cstheme="minorHAnsi"/>
        </w:rPr>
        <w:t>;</w:t>
      </w:r>
      <w:r w:rsidR="001F4165" w:rsidRPr="00E9509C">
        <w:rPr>
          <w:rFonts w:cstheme="minorHAnsi"/>
        </w:rPr>
        <w:t xml:space="preserve"> </w:t>
      </w:r>
      <w:r w:rsidR="00135591" w:rsidRPr="00697139">
        <w:rPr>
          <w:rFonts w:cstheme="minorHAnsi"/>
          <w:b/>
        </w:rPr>
        <w:t>набавка и уградња система за откривање пожара</w:t>
      </w:r>
    </w:p>
    <w:p w:rsidR="00263170" w:rsidRPr="00E9509C" w:rsidRDefault="00263170" w:rsidP="003E5109">
      <w:pPr>
        <w:jc w:val="both"/>
        <w:rPr>
          <w:rFonts w:cstheme="minorHAnsi"/>
        </w:rPr>
      </w:pPr>
      <w:r w:rsidRPr="00E9509C">
        <w:rPr>
          <w:rFonts w:cstheme="minorHAnsi"/>
        </w:rPr>
        <w:t>Наручилац ће заинтересованом лицу, у року од три дана од дана пријема захтева за додатним информацијама или појашњењима, одговор послати у писаном облику и истовремено ће ту информацију објавити на Порталу јавних набавки и на својој интернет страници.</w:t>
      </w:r>
    </w:p>
    <w:p w:rsidR="00263170" w:rsidRPr="00E9509C" w:rsidRDefault="00263170" w:rsidP="003E5109">
      <w:pPr>
        <w:jc w:val="both"/>
        <w:rPr>
          <w:rFonts w:cstheme="minorHAnsi"/>
        </w:rPr>
      </w:pPr>
      <w:r w:rsidRPr="00E9509C">
        <w:rPr>
          <w:rFonts w:cstheme="minorHAnsi"/>
        </w:rPr>
        <w:t xml:space="preserve">Комуникација у вези са додатном информацијама, појашњењима и одговорима врши се писаним путем, односно путем поште, електронске поште или факсом. </w:t>
      </w:r>
    </w:p>
    <w:p w:rsidR="00263170" w:rsidRPr="00E9509C" w:rsidRDefault="00263170" w:rsidP="003E5109">
      <w:pPr>
        <w:jc w:val="both"/>
        <w:rPr>
          <w:rFonts w:cstheme="minorHAnsi"/>
        </w:rPr>
      </w:pPr>
      <w:r w:rsidRPr="00E9509C">
        <w:rPr>
          <w:rFonts w:cstheme="minorHAnsi"/>
        </w:rPr>
        <w:t xml:space="preserve">Ако наручилац одговоре пошаље електронским путем или факсом, захтеваће од заинтересованог лица да на исти начин потврди пријем одговора, што је заинтересовано лице дужно да учини. </w:t>
      </w:r>
    </w:p>
    <w:p w:rsidR="00263170" w:rsidRPr="00135591" w:rsidRDefault="00263170" w:rsidP="003E5109">
      <w:pPr>
        <w:jc w:val="both"/>
        <w:rPr>
          <w:rFonts w:cstheme="minorHAnsi"/>
          <w:b/>
        </w:rPr>
      </w:pPr>
      <w:bookmarkStart w:id="21" w:name="str_28"/>
      <w:bookmarkEnd w:id="21"/>
      <w:r w:rsidRPr="00135591">
        <w:rPr>
          <w:rFonts w:cstheme="minorHAnsi"/>
          <w:b/>
        </w:rPr>
        <w:t xml:space="preserve">5.11 Обавештење о начину на који се могу захтевати додатна објашњења од понуђача после отварања понуда и вршити контрола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подиспоручилаца. </w:t>
      </w:r>
    </w:p>
    <w:p w:rsidR="00263170" w:rsidRPr="00E9509C" w:rsidRDefault="00263170" w:rsidP="003E5109">
      <w:pPr>
        <w:jc w:val="both"/>
        <w:rPr>
          <w:rFonts w:cstheme="minorHAnsi"/>
        </w:rPr>
      </w:pPr>
      <w:r w:rsidRPr="00E9509C">
        <w:rPr>
          <w:rFonts w:cstheme="minorHAnsi"/>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263170" w:rsidRPr="00135591" w:rsidRDefault="00263170" w:rsidP="003E5109">
      <w:pPr>
        <w:jc w:val="both"/>
        <w:rPr>
          <w:rFonts w:cstheme="minorHAnsi"/>
          <w:b/>
        </w:rPr>
      </w:pPr>
      <w:bookmarkStart w:id="22" w:name="str_29"/>
      <w:bookmarkStart w:id="23" w:name="str_30"/>
      <w:bookmarkEnd w:id="22"/>
      <w:bookmarkEnd w:id="23"/>
      <w:r w:rsidRPr="00135591">
        <w:rPr>
          <w:rFonts w:cstheme="minorHAnsi"/>
          <w:b/>
        </w:rPr>
        <w:t xml:space="preserve">5.12 Критеријум и елементи критеријума за доделу уговора </w:t>
      </w:r>
    </w:p>
    <w:p w:rsidR="00263170" w:rsidRPr="00E9509C" w:rsidRDefault="00263170" w:rsidP="003E5109">
      <w:pPr>
        <w:jc w:val="both"/>
        <w:rPr>
          <w:rFonts w:cstheme="minorHAnsi"/>
        </w:rPr>
      </w:pPr>
      <w:r w:rsidRPr="00E9509C">
        <w:rPr>
          <w:rFonts w:cstheme="minorHAnsi"/>
        </w:rPr>
        <w:t>Критеријум за доделу уговора је најнижа понуђена цена. Уколико две или више понуда имају исту цену прихватиће се понуда која има краћи рок испоруке.</w:t>
      </w:r>
    </w:p>
    <w:p w:rsidR="00263170" w:rsidRPr="00135591" w:rsidRDefault="00263170" w:rsidP="003E5109">
      <w:pPr>
        <w:jc w:val="both"/>
        <w:rPr>
          <w:rFonts w:cstheme="minorHAnsi"/>
          <w:b/>
        </w:rPr>
      </w:pPr>
      <w:bookmarkStart w:id="24" w:name="str_31"/>
      <w:bookmarkStart w:id="25" w:name="str_32"/>
      <w:bookmarkEnd w:id="24"/>
      <w:bookmarkEnd w:id="25"/>
      <w:r w:rsidRPr="00135591">
        <w:rPr>
          <w:rFonts w:cstheme="minorHAnsi"/>
          <w:b/>
        </w:rPr>
        <w:t xml:space="preserve">5.13 Начин и рок подношења захтева за заштиту права </w:t>
      </w:r>
    </w:p>
    <w:p w:rsidR="00263170" w:rsidRPr="00E9509C" w:rsidRDefault="00263170" w:rsidP="003E5109">
      <w:pPr>
        <w:jc w:val="both"/>
        <w:rPr>
          <w:rFonts w:cstheme="minorHAnsi"/>
        </w:rPr>
      </w:pPr>
      <w:r w:rsidRPr="00E9509C">
        <w:rPr>
          <w:rFonts w:cstheme="minorHAnsi"/>
        </w:rPr>
        <w:t xml:space="preserve">Захтев за заштиту права може да поднесе понуђач, заинтересовано лице или пословно удружење у њихово име. </w:t>
      </w:r>
    </w:p>
    <w:p w:rsidR="00263170" w:rsidRPr="00E9509C" w:rsidRDefault="00263170" w:rsidP="003E5109">
      <w:pPr>
        <w:jc w:val="both"/>
        <w:rPr>
          <w:rFonts w:cstheme="minorHAnsi"/>
        </w:rPr>
      </w:pPr>
      <w:r w:rsidRPr="00E9509C">
        <w:rPr>
          <w:rFonts w:cstheme="minorHAnsi"/>
        </w:rPr>
        <w:t xml:space="preserve">Захтев за заштиту права подноси се Републичкој комисији за заштиту права у поступцима јавних набавки, а предаје наручиоцу. Примерак захтева за заштиту права подносилац истовремено доставља Републичкој комисији за заштиту права у поступцима јавних набавки. </w:t>
      </w:r>
    </w:p>
    <w:p w:rsidR="00263170" w:rsidRPr="00E9509C" w:rsidRDefault="00263170" w:rsidP="003E5109">
      <w:pPr>
        <w:jc w:val="both"/>
        <w:rPr>
          <w:rFonts w:cstheme="minorHAnsi"/>
        </w:rPr>
      </w:pPr>
      <w:r w:rsidRPr="00E9509C">
        <w:rPr>
          <w:rFonts w:cstheme="minorHAnsi"/>
        </w:rPr>
        <w:t xml:space="preserve">Захтев за заштиту права се може поднети у току целог поступка, против сваке радње наручиоца, осим ако Законом  није другачије одређено. </w:t>
      </w:r>
    </w:p>
    <w:p w:rsidR="00263170" w:rsidRPr="00E9509C" w:rsidRDefault="00263170" w:rsidP="003E5109">
      <w:pPr>
        <w:jc w:val="both"/>
        <w:rPr>
          <w:rFonts w:cstheme="minorHAnsi"/>
        </w:rPr>
      </w:pPr>
      <w:r w:rsidRPr="00E9509C">
        <w:rPr>
          <w:rFonts w:cstheme="minorHAnsi"/>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263170" w:rsidRPr="00E9509C" w:rsidRDefault="00263170" w:rsidP="003E5109">
      <w:pPr>
        <w:jc w:val="both"/>
        <w:rPr>
          <w:rFonts w:cstheme="minorHAnsi"/>
        </w:rPr>
      </w:pPr>
      <w:r w:rsidRPr="00E9509C">
        <w:rPr>
          <w:rFonts w:cstheme="minorHAnsi"/>
        </w:rPr>
        <w:lastRenderedPageBreak/>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три дана пре истека рока за подношење понуда. </w:t>
      </w:r>
    </w:p>
    <w:p w:rsidR="00263170" w:rsidRPr="00E9509C" w:rsidRDefault="00263170" w:rsidP="003E5109">
      <w:pPr>
        <w:jc w:val="both"/>
        <w:rPr>
          <w:rFonts w:cstheme="minorHAnsi"/>
        </w:rPr>
      </w:pPr>
      <w:r w:rsidRPr="00E9509C">
        <w:rPr>
          <w:rFonts w:cstheme="minorHAnsi"/>
        </w:rPr>
        <w:t xml:space="preserve">После доношења одлуке о додели уговора или одлуке о обустави поступка, рок за подношење захтева за заштиту права је пет дана од дана пријема одлуке. </w:t>
      </w:r>
    </w:p>
    <w:p w:rsidR="00263170" w:rsidRPr="00E9509C" w:rsidRDefault="00263170" w:rsidP="003E5109">
      <w:pPr>
        <w:jc w:val="both"/>
        <w:rPr>
          <w:rFonts w:cstheme="minorHAnsi"/>
        </w:rPr>
      </w:pPr>
      <w:r w:rsidRPr="00E9509C">
        <w:rPr>
          <w:rFonts w:cstheme="minorHAnsi"/>
        </w:rPr>
        <w:t xml:space="preserve">Подносилац захтева за заштиту права је дужан да захтев достави на начин да га Републичка комисија за заштиту права и наручилац приме у најкраћем могућем року. Ако се захтев доставља непосредно, електронском поштом или факсом, подносилац захтева мора имати потврду пријема захтева од стране наручиоца, а уколико се доставља путем поште мора се послати препоручено са повратницом. Ако наручилац одбије пријем захтева, сматра се да је захтев достављен дана када је пријем одбијен. </w:t>
      </w:r>
    </w:p>
    <w:p w:rsidR="00263170" w:rsidRPr="00E9509C" w:rsidRDefault="00263170" w:rsidP="003E5109">
      <w:pPr>
        <w:jc w:val="both"/>
        <w:rPr>
          <w:rFonts w:cstheme="minorHAnsi"/>
        </w:rPr>
      </w:pPr>
      <w:r w:rsidRPr="00E9509C">
        <w:rPr>
          <w:rFonts w:cstheme="minorHAnsi"/>
        </w:rPr>
        <w:t xml:space="preserve">Уз захтев за заштиту права прилаже се потврда о уплати таксе. </w:t>
      </w:r>
    </w:p>
    <w:p w:rsidR="00263170" w:rsidRPr="00E9509C" w:rsidRDefault="00263170" w:rsidP="003E5109">
      <w:pPr>
        <w:jc w:val="both"/>
        <w:rPr>
          <w:rFonts w:cstheme="minorHAnsi"/>
        </w:rPr>
      </w:pPr>
      <w:r w:rsidRPr="00E9509C">
        <w:rPr>
          <w:rFonts w:cstheme="minorHAnsi"/>
        </w:rPr>
        <w:t xml:space="preserve">Такса се плаћа у износу од 60.000,00 динара како следи: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2294"/>
        <w:gridCol w:w="6929"/>
      </w:tblGrid>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Сврха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Републичка административна такса за јавну набавку, редни број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корисник/прималац</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Буџет Републике Србије</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шифра плаћања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153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рачуна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840-742221843-57</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број модела</w:t>
            </w:r>
          </w:p>
        </w:tc>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97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позив на број </w:t>
            </w:r>
          </w:p>
        </w:tc>
        <w:tc>
          <w:tcPr>
            <w:tcW w:w="0" w:type="auto"/>
            <w:tcBorders>
              <w:top w:val="outset" w:sz="6" w:space="0" w:color="auto"/>
              <w:left w:val="outset" w:sz="6" w:space="0" w:color="auto"/>
              <w:bottom w:val="outset" w:sz="6" w:space="0" w:color="auto"/>
              <w:right w:val="outset" w:sz="6" w:space="0" w:color="auto"/>
            </w:tcBorders>
            <w:hideMark/>
          </w:tcPr>
          <w:p w:rsidR="00263170" w:rsidRPr="00135591" w:rsidRDefault="00872FAE" w:rsidP="00135591">
            <w:pPr>
              <w:rPr>
                <w:rFonts w:cstheme="minorHAnsi"/>
              </w:rPr>
            </w:pPr>
            <w:r w:rsidRPr="00E9509C">
              <w:rPr>
                <w:rFonts w:cstheme="minorHAnsi"/>
              </w:rPr>
              <w:t xml:space="preserve">ЈНМВ JАБУКА </w:t>
            </w:r>
            <w:r w:rsidR="00135591">
              <w:rPr>
                <w:rFonts w:cstheme="minorHAnsi"/>
              </w:rPr>
              <w:t>07/2020</w:t>
            </w:r>
          </w:p>
        </w:tc>
      </w:tr>
    </w:tbl>
    <w:p w:rsidR="00135591" w:rsidRDefault="00135591" w:rsidP="00263170">
      <w:pPr>
        <w:rPr>
          <w:rFonts w:cstheme="minorHAnsi"/>
        </w:rPr>
      </w:pPr>
      <w:bookmarkStart w:id="26" w:name="str_33"/>
      <w:bookmarkEnd w:id="26"/>
    </w:p>
    <w:p w:rsidR="00263170" w:rsidRPr="00135591" w:rsidRDefault="00263170" w:rsidP="00263170">
      <w:pPr>
        <w:rPr>
          <w:rFonts w:cstheme="minorHAnsi"/>
          <w:b/>
        </w:rPr>
      </w:pPr>
      <w:r w:rsidRPr="00135591">
        <w:rPr>
          <w:rFonts w:cstheme="minorHAnsi"/>
          <w:b/>
        </w:rPr>
        <w:t xml:space="preserve">5.14 Рок у којем ће бити закључен уговор о јавној набавци </w:t>
      </w:r>
    </w:p>
    <w:p w:rsidR="00263170" w:rsidRPr="00E9509C" w:rsidRDefault="00263170" w:rsidP="00263170">
      <w:pPr>
        <w:rPr>
          <w:rFonts w:cstheme="minorHAnsi"/>
        </w:rPr>
      </w:pPr>
      <w:r w:rsidRPr="00E9509C">
        <w:rPr>
          <w:rFonts w:cstheme="minorHAnsi"/>
        </w:rPr>
        <w:t>Наручилац закључује уговор о јавној набавци са понуђачем којем је додељен уговор у року од</w:t>
      </w:r>
      <w:r w:rsidR="00872FAE" w:rsidRPr="00E9509C">
        <w:rPr>
          <w:rFonts w:cstheme="minorHAnsi"/>
        </w:rPr>
        <w:t xml:space="preserve"> 1</w:t>
      </w:r>
      <w:r w:rsidR="00135591">
        <w:rPr>
          <w:rFonts w:cstheme="minorHAnsi"/>
        </w:rPr>
        <w:t xml:space="preserve"> </w:t>
      </w:r>
      <w:r w:rsidR="00872FAE" w:rsidRPr="00E9509C">
        <w:rPr>
          <w:rFonts w:cstheme="minorHAnsi"/>
        </w:rPr>
        <w:t>дан</w:t>
      </w:r>
      <w:r w:rsidRPr="00E9509C">
        <w:rPr>
          <w:rFonts w:cstheme="minorHAnsi"/>
        </w:rPr>
        <w:t xml:space="preserve"> од дана протека рока за подношење захтева за заштиту права. </w:t>
      </w:r>
    </w:p>
    <w:p w:rsidR="00263170" w:rsidRPr="00E9509C" w:rsidRDefault="00263170" w:rsidP="00263170">
      <w:pPr>
        <w:rPr>
          <w:rFonts w:cstheme="minorHAnsi"/>
        </w:rPr>
      </w:pPr>
      <w:r w:rsidRPr="00E9509C">
        <w:rPr>
          <w:rFonts w:cstheme="minorHAnsi"/>
        </w:rPr>
        <w:t xml:space="preserve">Наручилац ће, у складу са чланом 112. став 2. тачка 5) Закона, пре истека рока за подношење захтева за заштиту права, закључити уговор о јавној набавци ако је поднета само једна понуда. </w:t>
      </w:r>
    </w:p>
    <w:p w:rsidR="00263170" w:rsidRPr="00E9509C" w:rsidRDefault="00263170" w:rsidP="00263170">
      <w:pPr>
        <w:rPr>
          <w:rFonts w:cstheme="minorHAnsi"/>
        </w:rPr>
      </w:pPr>
      <w:r w:rsidRPr="00E9509C">
        <w:rPr>
          <w:rFonts w:cstheme="minorHAnsi"/>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263170" w:rsidRPr="00E9509C" w:rsidRDefault="00263170" w:rsidP="00263170">
      <w:pPr>
        <w:rPr>
          <w:rFonts w:cstheme="minorHAnsi"/>
        </w:rPr>
      </w:pPr>
    </w:p>
    <w:p w:rsidR="00263170" w:rsidRDefault="00263170" w:rsidP="00263170">
      <w:pPr>
        <w:rPr>
          <w:rFonts w:cstheme="minorHAnsi"/>
        </w:rPr>
      </w:pPr>
    </w:p>
    <w:p w:rsidR="00263170" w:rsidRPr="00135591" w:rsidRDefault="00263170" w:rsidP="00263170">
      <w:pPr>
        <w:rPr>
          <w:rFonts w:cstheme="minorHAnsi"/>
          <w:b/>
        </w:rPr>
      </w:pPr>
      <w:bookmarkStart w:id="27" w:name="str_34"/>
      <w:bookmarkEnd w:id="27"/>
      <w:r w:rsidRPr="00135591">
        <w:rPr>
          <w:rFonts w:cstheme="minorHAnsi"/>
          <w:b/>
        </w:rPr>
        <w:lastRenderedPageBreak/>
        <w:t xml:space="preserve">6. ОБРАЗАЦ ПОНУДЕ </w:t>
      </w:r>
    </w:p>
    <w:p w:rsidR="00263170" w:rsidRPr="00135591" w:rsidRDefault="00263170" w:rsidP="00D678B6">
      <w:pPr>
        <w:jc w:val="both"/>
        <w:rPr>
          <w:rFonts w:cstheme="minorHAnsi"/>
        </w:rPr>
      </w:pPr>
      <w:bookmarkStart w:id="28" w:name="str_35"/>
      <w:bookmarkEnd w:id="28"/>
      <w:r w:rsidRPr="00E9509C">
        <w:rPr>
          <w:rFonts w:cstheme="minorHAnsi"/>
        </w:rPr>
        <w:t xml:space="preserve">1) Понуда број __________ од __________ године за јавну  </w:t>
      </w:r>
      <w:r w:rsidR="008641C7" w:rsidRPr="008641C7">
        <w:rPr>
          <w:rFonts w:cstheme="minorHAnsi"/>
        </w:rPr>
        <w:t xml:space="preserve">набавка и уградња система за откривање пожара </w:t>
      </w:r>
      <w:r w:rsidRPr="00E9509C">
        <w:rPr>
          <w:rFonts w:cstheme="minorHAnsi"/>
        </w:rPr>
        <w:t xml:space="preserve">у поступку мале вредности, редни број </w:t>
      </w:r>
      <w:r w:rsidR="00135591">
        <w:rPr>
          <w:rFonts w:cstheme="minorHAnsi"/>
        </w:rPr>
        <w:t>07/2020</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4967"/>
        <w:gridCol w:w="4256"/>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w:t>
            </w:r>
          </w:p>
        </w:tc>
      </w:tr>
      <w:tr w:rsidR="00263170" w:rsidRPr="00E9509C" w:rsidTr="008F5EE3">
        <w:trPr>
          <w:tblCellSpacing w:w="0" w:type="dxa"/>
        </w:trPr>
        <w:tc>
          <w:tcPr>
            <w:tcW w:w="1950" w:type="pct"/>
            <w:tcBorders>
              <w:top w:val="outset" w:sz="6" w:space="0" w:color="auto"/>
              <w:left w:val="outset" w:sz="6" w:space="0" w:color="auto"/>
              <w:bottom w:val="outset" w:sz="6" w:space="0" w:color="auto"/>
              <w:right w:val="outset" w:sz="6" w:space="0" w:color="auto"/>
            </w:tcBorders>
            <w:noWrap/>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05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4B40F3" w:rsidRDefault="004B40F3" w:rsidP="00263170">
      <w:pPr>
        <w:rPr>
          <w:rFonts w:cstheme="minorHAnsi"/>
        </w:rPr>
      </w:pPr>
    </w:p>
    <w:p w:rsidR="00263170" w:rsidRPr="00E9509C" w:rsidRDefault="00263170" w:rsidP="00263170">
      <w:pPr>
        <w:rPr>
          <w:rFonts w:cstheme="minorHAnsi"/>
        </w:rPr>
      </w:pPr>
      <w:r w:rsidRPr="00E9509C">
        <w:rPr>
          <w:rFonts w:cstheme="minorHAnsi"/>
        </w:rPr>
        <w:t xml:space="preserve">2) Понуду дајем (заокружити): </w:t>
      </w:r>
    </w:p>
    <w:p w:rsidR="00263170" w:rsidRPr="00E9509C" w:rsidRDefault="00263170" w:rsidP="00263170">
      <w:pPr>
        <w:rPr>
          <w:rFonts w:cstheme="minorHAnsi"/>
        </w:rPr>
      </w:pPr>
      <w:r w:rsidRPr="00E9509C">
        <w:rPr>
          <w:rFonts w:cstheme="minorHAnsi"/>
        </w:rPr>
        <w:t xml:space="preserve">а) самостално </w:t>
      </w:r>
    </w:p>
    <w:p w:rsidR="00263170" w:rsidRPr="00E9509C" w:rsidRDefault="00263170" w:rsidP="00263170">
      <w:pPr>
        <w:rPr>
          <w:rFonts w:cstheme="minorHAnsi"/>
        </w:rPr>
      </w:pPr>
      <w:r w:rsidRPr="00E9509C">
        <w:rPr>
          <w:rFonts w:cstheme="minorHAnsi"/>
        </w:rPr>
        <w:t xml:space="preserve">б) са подиспоручилацем </w:t>
      </w:r>
    </w:p>
    <w:p w:rsidR="00263170" w:rsidRPr="00E9509C" w:rsidRDefault="00263170" w:rsidP="00263170">
      <w:pPr>
        <w:rPr>
          <w:rFonts w:cstheme="minorHAnsi"/>
        </w:rPr>
      </w:pPr>
      <w:r w:rsidRPr="00E9509C">
        <w:rPr>
          <w:rFonts w:cstheme="minorHAnsi"/>
        </w:rPr>
        <w:t xml:space="preserve">в) као заједничку понуду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60" w:type="dxa"/>
          <w:left w:w="60" w:type="dxa"/>
          <w:bottom w:w="60" w:type="dxa"/>
          <w:right w:w="60" w:type="dxa"/>
        </w:tblCellMar>
        <w:tblLook w:val="04A0"/>
      </w:tblPr>
      <w:tblGrid>
        <w:gridCol w:w="3505"/>
        <w:gridCol w:w="5718"/>
      </w:tblGrid>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ПОДИСПОРУЧИЛАЦУ </w:t>
            </w:r>
          </w:p>
        </w:tc>
      </w:tr>
      <w:tr w:rsidR="00263170" w:rsidRPr="00E9509C" w:rsidTr="008F5EE3">
        <w:trPr>
          <w:tblCellSpacing w:w="0" w:type="dxa"/>
        </w:trPr>
        <w:tc>
          <w:tcPr>
            <w:tcW w:w="1900" w:type="pct"/>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3100" w:type="pct"/>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lastRenderedPageBreak/>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Проценат укупне вредности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Део предмета набавке који ће извршити подиспоручилац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ОПШТИ ПОДАЦИ О ПОНУЂАЧУ ИЗ ГРУПЕ ПОНУЂАЧА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Пословно име или скраћени назив из регистра АПР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Адреса седишта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Матични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ПИБ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Име особе за контакт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Електронска адреса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телефона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Број факса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  </w:t>
            </w:r>
          </w:p>
        </w:tc>
      </w:tr>
    </w:tbl>
    <w:p w:rsidR="004B40F3" w:rsidRDefault="004B40F3" w:rsidP="00263170">
      <w:pPr>
        <w:rPr>
          <w:rFonts w:cstheme="minorHAnsi"/>
          <w:lang/>
        </w:rPr>
      </w:pPr>
    </w:p>
    <w:p w:rsidR="00D52A81" w:rsidRPr="00D52A81" w:rsidRDefault="00D52A81" w:rsidP="00263170">
      <w:pPr>
        <w:rPr>
          <w:rFonts w:cstheme="minorHAnsi"/>
          <w:lang/>
        </w:rPr>
      </w:pPr>
    </w:p>
    <w:p w:rsidR="00263170" w:rsidRPr="00E9509C" w:rsidRDefault="00263170" w:rsidP="00263170">
      <w:pPr>
        <w:rPr>
          <w:rFonts w:cstheme="minorHAnsi"/>
        </w:rPr>
      </w:pPr>
      <w:r w:rsidRPr="00E9509C">
        <w:rPr>
          <w:rFonts w:cstheme="minorHAnsi"/>
        </w:rPr>
        <w:t xml:space="preserve">3) Рок важења понуде: </w:t>
      </w:r>
    </w:p>
    <w:p w:rsidR="00263170" w:rsidRDefault="00263170" w:rsidP="00263170">
      <w:pPr>
        <w:rPr>
          <w:rFonts w:cstheme="minorHAnsi"/>
        </w:rPr>
      </w:pPr>
      <w:r w:rsidRPr="00E9509C">
        <w:rPr>
          <w:rFonts w:cstheme="minorHAnsi"/>
        </w:rPr>
        <w:t xml:space="preserve">__________ (словима: ____________________) дана од дана отварања понуда (не краћи од 30 дана од дана отварања понуда). </w:t>
      </w:r>
    </w:p>
    <w:p w:rsidR="00220F33" w:rsidRPr="00E9509C" w:rsidRDefault="00220F33" w:rsidP="00263170">
      <w:pPr>
        <w:rPr>
          <w:rFonts w:cstheme="minorHAnsi"/>
        </w:rPr>
      </w:pPr>
    </w:p>
    <w:p w:rsidR="00263170" w:rsidRPr="00E9509C" w:rsidRDefault="00263170" w:rsidP="00263170">
      <w:pPr>
        <w:rPr>
          <w:rFonts w:cstheme="minorHAnsi"/>
        </w:rPr>
      </w:pPr>
      <w:r w:rsidRPr="00E9509C">
        <w:rPr>
          <w:rFonts w:cstheme="minorHAnsi"/>
        </w:rPr>
        <w:t>4) Понуђена цена:</w:t>
      </w:r>
    </w:p>
    <w:p w:rsidR="00263170" w:rsidRPr="00E9509C" w:rsidRDefault="00263170" w:rsidP="00263170">
      <w:pPr>
        <w:rPr>
          <w:rFonts w:cstheme="minorHAnsi"/>
        </w:rPr>
      </w:pPr>
      <w:r w:rsidRPr="00E9509C">
        <w:rPr>
          <w:rFonts w:cstheme="minorHAnsi"/>
        </w:rPr>
        <w:t xml:space="preserve">____________________ без ПДВ, односно </w:t>
      </w:r>
    </w:p>
    <w:p w:rsidR="00263170" w:rsidRPr="00E9509C" w:rsidRDefault="00263170" w:rsidP="00263170">
      <w:pPr>
        <w:rPr>
          <w:rFonts w:cstheme="minorHAnsi"/>
        </w:rPr>
      </w:pPr>
      <w:r w:rsidRPr="00E9509C">
        <w:rPr>
          <w:rFonts w:cstheme="minorHAnsi"/>
        </w:rPr>
        <w:t xml:space="preserve">____________________ са ПДВ. </w:t>
      </w:r>
    </w:p>
    <w:p w:rsidR="00263170" w:rsidRPr="00E9509C" w:rsidRDefault="00263170" w:rsidP="00F11A29">
      <w:pPr>
        <w:jc w:val="both"/>
        <w:rPr>
          <w:rFonts w:cstheme="minorHAnsi"/>
        </w:rPr>
      </w:pPr>
      <w:r w:rsidRPr="00E9509C">
        <w:rPr>
          <w:rFonts w:cstheme="minorHAnsi"/>
        </w:rPr>
        <w:t xml:space="preserve">ПЛАЋАЊЕ ЋЕ СЕ ВРШИТИ АВАНСНО </w:t>
      </w:r>
      <w:r w:rsidR="00872FAE" w:rsidRPr="00E9509C">
        <w:rPr>
          <w:rFonts w:cstheme="minorHAnsi"/>
        </w:rPr>
        <w:t xml:space="preserve">- </w:t>
      </w:r>
      <w:r w:rsidR="00220F33">
        <w:rPr>
          <w:rFonts w:cstheme="minorHAnsi"/>
        </w:rPr>
        <w:t>5</w:t>
      </w:r>
      <w:r w:rsidR="00872FAE" w:rsidRPr="00E9509C">
        <w:rPr>
          <w:rFonts w:cstheme="minorHAnsi"/>
        </w:rPr>
        <w:t xml:space="preserve">0% ОД ПОНУЂЕНЕ ЦЕНЕ, у року од два дана </w:t>
      </w:r>
      <w:r w:rsidRPr="00E9509C">
        <w:rPr>
          <w:rFonts w:cstheme="minorHAnsi"/>
        </w:rPr>
        <w:t>по трансферу средстава на рачун Наручиоца од стране Министарства за рад, запошљавање, борачка и социјална питања. Уколико трансфер средстава не буде извршен до краја Буџетске 20</w:t>
      </w:r>
      <w:r w:rsidR="004B40F3">
        <w:rPr>
          <w:rFonts w:cstheme="minorHAnsi"/>
        </w:rPr>
        <w:t>20</w:t>
      </w:r>
      <w:r w:rsidRPr="00E9509C">
        <w:rPr>
          <w:rFonts w:cstheme="minorHAnsi"/>
        </w:rPr>
        <w:t>. године, Наручилац задржава могућност једностраног раскида уговора.</w:t>
      </w:r>
    </w:p>
    <w:p w:rsidR="00263170" w:rsidRPr="00E9509C" w:rsidRDefault="00263170" w:rsidP="00263170">
      <w:pPr>
        <w:rPr>
          <w:rFonts w:cstheme="minorHAnsi"/>
        </w:rPr>
      </w:pPr>
      <w:r w:rsidRPr="00E9509C">
        <w:rPr>
          <w:rFonts w:cstheme="minorHAnsi"/>
        </w:rPr>
        <w:t xml:space="preserve">5) Гарантни рок: </w:t>
      </w:r>
    </w:p>
    <w:p w:rsidR="00263170" w:rsidRPr="00E9509C" w:rsidRDefault="00263170" w:rsidP="00263170">
      <w:pPr>
        <w:rPr>
          <w:rFonts w:cstheme="minorHAnsi"/>
        </w:rPr>
      </w:pPr>
      <w:r w:rsidRPr="00E9509C">
        <w:rPr>
          <w:rFonts w:cstheme="minorHAnsi"/>
        </w:rPr>
        <w:t xml:space="preserve">__________ (словима: ____________________) </w:t>
      </w:r>
    </w:p>
    <w:p w:rsidR="00263170" w:rsidRPr="00E9509C" w:rsidRDefault="00263170" w:rsidP="00263170">
      <w:pPr>
        <w:rPr>
          <w:rFonts w:cstheme="minorHAnsi"/>
        </w:rPr>
      </w:pPr>
      <w:r w:rsidRPr="00E9509C">
        <w:rPr>
          <w:rFonts w:cstheme="minorHAnsi"/>
        </w:rPr>
        <w:t>6) Рок испоруке</w:t>
      </w:r>
    </w:p>
    <w:p w:rsidR="00263170" w:rsidRPr="00E9509C" w:rsidRDefault="00263170" w:rsidP="00263170">
      <w:pPr>
        <w:rPr>
          <w:rFonts w:cstheme="minorHAnsi"/>
        </w:rPr>
      </w:pPr>
      <w:r w:rsidRPr="00E9509C">
        <w:rPr>
          <w:rFonts w:cstheme="minorHAnsi"/>
        </w:rPr>
        <w:t>__________ (</w:t>
      </w:r>
      <w:r w:rsidR="00F11A29">
        <w:rPr>
          <w:rFonts w:cstheme="minorHAnsi"/>
        </w:rPr>
        <w:t xml:space="preserve">словима: ____________________)  </w:t>
      </w:r>
      <w:r w:rsidRPr="00E9509C">
        <w:rPr>
          <w:rFonts w:cstheme="minorHAnsi"/>
        </w:rPr>
        <w:t xml:space="preserve">дана (не дужи од 60дана од дана уплате аванса на рачун испоручиоца).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6E5881" w:rsidRDefault="006E5881" w:rsidP="00263170">
      <w:pPr>
        <w:rPr>
          <w:rFonts w:cstheme="minorHAnsi"/>
        </w:rPr>
      </w:pPr>
    </w:p>
    <w:p w:rsidR="00220F33" w:rsidRDefault="00220F33" w:rsidP="00263170">
      <w:pPr>
        <w:rPr>
          <w:rFonts w:cstheme="minorHAnsi"/>
        </w:rPr>
      </w:pPr>
    </w:p>
    <w:p w:rsidR="00220F33" w:rsidRDefault="00220F33" w:rsidP="00263170">
      <w:pPr>
        <w:rPr>
          <w:rFonts w:cstheme="minorHAnsi"/>
        </w:rPr>
      </w:pPr>
    </w:p>
    <w:p w:rsidR="00220F33" w:rsidRDefault="00220F33" w:rsidP="00263170">
      <w:pPr>
        <w:rPr>
          <w:rFonts w:cstheme="minorHAnsi"/>
        </w:rPr>
      </w:pPr>
    </w:p>
    <w:p w:rsidR="006E5881" w:rsidRDefault="006E5881" w:rsidP="00263170">
      <w:pPr>
        <w:rPr>
          <w:rFonts w:cstheme="minorHAnsi"/>
        </w:rPr>
      </w:pPr>
    </w:p>
    <w:p w:rsidR="00263170" w:rsidRPr="00E9509C" w:rsidRDefault="00263170" w:rsidP="00263170">
      <w:pPr>
        <w:rPr>
          <w:rFonts w:cstheme="minorHAnsi"/>
        </w:rPr>
      </w:pPr>
      <w:bookmarkStart w:id="29" w:name="str_36"/>
      <w:bookmarkEnd w:id="29"/>
      <w:r w:rsidRPr="00E9509C">
        <w:rPr>
          <w:rFonts w:cstheme="minorHAnsi"/>
        </w:rPr>
        <w:lastRenderedPageBreak/>
        <w:t xml:space="preserve">7. </w:t>
      </w:r>
      <w:r w:rsidRPr="00F11A29">
        <w:rPr>
          <w:rFonts w:cstheme="minorHAnsi"/>
          <w:b/>
        </w:rPr>
        <w:t>МОДЕЛ УГОВОРА</w:t>
      </w:r>
    </w:p>
    <w:p w:rsidR="00263170" w:rsidRPr="00F11A29" w:rsidRDefault="00263170" w:rsidP="006E5881">
      <w:pPr>
        <w:jc w:val="center"/>
        <w:rPr>
          <w:rFonts w:cstheme="minorHAnsi"/>
          <w:b/>
        </w:rPr>
      </w:pPr>
      <w:bookmarkStart w:id="30" w:name="str_37"/>
      <w:bookmarkEnd w:id="30"/>
      <w:r w:rsidRPr="00F11A29">
        <w:rPr>
          <w:rFonts w:cstheme="minorHAnsi"/>
          <w:b/>
        </w:rPr>
        <w:t>УГОВОР</w:t>
      </w:r>
    </w:p>
    <w:p w:rsidR="00263170" w:rsidRPr="00D178FF" w:rsidRDefault="00263170" w:rsidP="006E5881">
      <w:pPr>
        <w:jc w:val="center"/>
        <w:rPr>
          <w:rFonts w:cstheme="minorHAnsi"/>
          <w:b/>
        </w:rPr>
      </w:pPr>
      <w:r w:rsidRPr="00F11A29">
        <w:rPr>
          <w:rFonts w:cstheme="minorHAnsi"/>
          <w:b/>
        </w:rPr>
        <w:t xml:space="preserve">о </w:t>
      </w:r>
      <w:r w:rsidR="008641C7">
        <w:rPr>
          <w:rFonts w:cstheme="minorHAnsi"/>
          <w:b/>
        </w:rPr>
        <w:t xml:space="preserve">набавци и уградњи </w:t>
      </w:r>
      <w:r w:rsidR="008641C7" w:rsidRPr="008641C7">
        <w:rPr>
          <w:rFonts w:cstheme="minorHAnsi"/>
          <w:b/>
        </w:rPr>
        <w:t>система за откривање пожара</w:t>
      </w:r>
    </w:p>
    <w:p w:rsidR="00263170" w:rsidRPr="004B40F3" w:rsidRDefault="00263170" w:rsidP="006E5881">
      <w:pPr>
        <w:jc w:val="center"/>
        <w:rPr>
          <w:rFonts w:cstheme="minorHAnsi"/>
          <w:b/>
        </w:rPr>
      </w:pPr>
      <w:r w:rsidRPr="00F11A29">
        <w:rPr>
          <w:rFonts w:cstheme="minorHAnsi"/>
          <w:b/>
        </w:rPr>
        <w:t xml:space="preserve">ЈНМВ </w:t>
      </w:r>
      <w:r w:rsidR="004B40F3">
        <w:rPr>
          <w:rFonts w:cstheme="minorHAnsi"/>
          <w:b/>
        </w:rPr>
        <w:t>07/2020</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Закључен између:</w:t>
      </w:r>
    </w:p>
    <w:p w:rsidR="00263170" w:rsidRPr="00E9509C" w:rsidRDefault="00263170" w:rsidP="00263170">
      <w:pPr>
        <w:rPr>
          <w:rFonts w:cstheme="minorHAnsi"/>
        </w:rPr>
      </w:pPr>
      <w:r w:rsidRPr="00E9509C">
        <w:rPr>
          <w:rFonts w:cstheme="minorHAnsi"/>
        </w:rPr>
        <w:t xml:space="preserve">1/ ДОМА ЗА </w:t>
      </w:r>
      <w:r w:rsidR="004B40F3">
        <w:rPr>
          <w:rFonts w:cstheme="minorHAnsi"/>
        </w:rPr>
        <w:t xml:space="preserve">ЛОМР „СРЦЕ У ЈАБУЦИ“ ЈАБУКА,ЈНА 45, 26201 ЈАБУКА, матични број </w:t>
      </w:r>
      <w:r w:rsidRPr="00E9509C">
        <w:rPr>
          <w:rFonts w:cstheme="minorHAnsi"/>
        </w:rPr>
        <w:t xml:space="preserve">:  </w:t>
      </w:r>
      <w:r w:rsidR="00872FAE" w:rsidRPr="00E9509C">
        <w:rPr>
          <w:rFonts w:cstheme="minorHAnsi"/>
        </w:rPr>
        <w:t>08006571</w:t>
      </w:r>
      <w:r w:rsidRPr="00E9509C">
        <w:rPr>
          <w:rFonts w:cstheme="minorHAnsi"/>
        </w:rPr>
        <w:t xml:space="preserve">       ПИБ:  </w:t>
      </w:r>
      <w:r w:rsidR="004B40F3">
        <w:rPr>
          <w:rFonts w:cstheme="minorHAnsi"/>
        </w:rPr>
        <w:t>101920866</w:t>
      </w:r>
      <w:r w:rsidR="00A76451">
        <w:rPr>
          <w:rFonts w:cstheme="minorHAnsi"/>
        </w:rPr>
        <w:t xml:space="preserve">, који </w:t>
      </w:r>
      <w:r w:rsidRPr="00E9509C">
        <w:rPr>
          <w:rFonts w:cstheme="minorHAnsi"/>
        </w:rPr>
        <w:t xml:space="preserve"> </w:t>
      </w:r>
      <w:r w:rsidR="00A76451">
        <w:rPr>
          <w:rFonts w:cstheme="minorHAnsi"/>
        </w:rPr>
        <w:t xml:space="preserve"> </w:t>
      </w:r>
      <w:r w:rsidRPr="00E9509C">
        <w:rPr>
          <w:rFonts w:cstheme="minorHAnsi"/>
        </w:rPr>
        <w:t xml:space="preserve">заступа </w:t>
      </w:r>
      <w:r w:rsidR="00A76451">
        <w:rPr>
          <w:rFonts w:cstheme="minorHAnsi"/>
        </w:rPr>
        <w:t xml:space="preserve">в.д. </w:t>
      </w:r>
      <w:r w:rsidRPr="00E9509C">
        <w:rPr>
          <w:rFonts w:cstheme="minorHAnsi"/>
        </w:rPr>
        <w:t>директор</w:t>
      </w:r>
      <w:r w:rsidR="00A76451">
        <w:rPr>
          <w:rFonts w:cstheme="minorHAnsi"/>
        </w:rPr>
        <w:t>а</w:t>
      </w:r>
      <w:r w:rsidRPr="00E9509C">
        <w:rPr>
          <w:rFonts w:cstheme="minorHAnsi"/>
        </w:rPr>
        <w:t xml:space="preserve"> – </w:t>
      </w:r>
      <w:r w:rsidR="00A76451">
        <w:rPr>
          <w:rFonts w:cstheme="minorHAnsi"/>
        </w:rPr>
        <w:t>Марија Маслаћ, проф.педагогије из Беле Цркве</w:t>
      </w:r>
      <w:r w:rsidRPr="00E9509C">
        <w:rPr>
          <w:rFonts w:cstheme="minorHAnsi"/>
        </w:rPr>
        <w:t xml:space="preserve">  као Наручиоца посла са једне стране - у даљем тексту – Наручилац</w:t>
      </w:r>
    </w:p>
    <w:p w:rsidR="00263170" w:rsidRPr="00E9509C" w:rsidRDefault="00263170" w:rsidP="00263170">
      <w:pPr>
        <w:rPr>
          <w:rFonts w:cstheme="minorHAnsi"/>
        </w:rPr>
      </w:pPr>
      <w:r w:rsidRPr="00E9509C">
        <w:rPr>
          <w:rFonts w:cstheme="minorHAnsi"/>
        </w:rPr>
        <w:t xml:space="preserve"> и</w:t>
      </w:r>
    </w:p>
    <w:p w:rsidR="00263170" w:rsidRPr="00E9509C" w:rsidRDefault="00263170" w:rsidP="00263170">
      <w:pPr>
        <w:rPr>
          <w:rFonts w:cstheme="minorHAnsi"/>
        </w:rPr>
      </w:pPr>
      <w:r w:rsidRPr="00E9509C">
        <w:rPr>
          <w:rFonts w:cstheme="minorHAnsi"/>
        </w:rPr>
        <w:t>2/   _______________________________________</w:t>
      </w:r>
      <w:r w:rsidR="00A76451">
        <w:rPr>
          <w:rFonts w:cstheme="minorHAnsi"/>
        </w:rPr>
        <w:t>, из ___________, а</w:t>
      </w:r>
      <w:r w:rsidRPr="00E9509C">
        <w:rPr>
          <w:rFonts w:cstheme="minorHAnsi"/>
        </w:rPr>
        <w:t>дреса __________________</w:t>
      </w:r>
      <w:r w:rsidR="00A76451">
        <w:rPr>
          <w:rFonts w:cstheme="minorHAnsi"/>
        </w:rPr>
        <w:t>,</w:t>
      </w:r>
      <w:r w:rsidRPr="00E9509C">
        <w:rPr>
          <w:rFonts w:cstheme="minorHAnsi"/>
        </w:rPr>
        <w:t xml:space="preserve"> м</w:t>
      </w:r>
      <w:r w:rsidR="00A76451">
        <w:rPr>
          <w:rFonts w:cstheme="minorHAnsi"/>
        </w:rPr>
        <w:t>атични број</w:t>
      </w:r>
      <w:r w:rsidRPr="00E9509C">
        <w:rPr>
          <w:rFonts w:cstheme="minorHAnsi"/>
        </w:rPr>
        <w:t>:  __________________</w:t>
      </w:r>
      <w:r w:rsidR="00A76451">
        <w:rPr>
          <w:rFonts w:cstheme="minorHAnsi"/>
        </w:rPr>
        <w:t>,</w:t>
      </w:r>
      <w:r w:rsidRPr="00E9509C">
        <w:rPr>
          <w:rFonts w:cstheme="minorHAnsi"/>
        </w:rPr>
        <w:t xml:space="preserve"> ПИБ:  _________________</w:t>
      </w:r>
      <w:r w:rsidR="00A76451">
        <w:rPr>
          <w:rFonts w:cstheme="minorHAnsi"/>
        </w:rPr>
        <w:t>,</w:t>
      </w:r>
      <w:r w:rsidRPr="00E9509C">
        <w:rPr>
          <w:rFonts w:cstheme="minorHAnsi"/>
        </w:rPr>
        <w:t>кога у овом уговору заступа директор  –  ___________________________као Испоручилац са друге стране - у даљем тексту - Испоручилац</w:t>
      </w:r>
    </w:p>
    <w:p w:rsidR="00263170" w:rsidRPr="00E9509C" w:rsidRDefault="00263170" w:rsidP="00263170">
      <w:pPr>
        <w:rPr>
          <w:rFonts w:cstheme="minorHAnsi"/>
        </w:rPr>
      </w:pPr>
    </w:p>
    <w:p w:rsidR="00263170" w:rsidRPr="00E9509C" w:rsidRDefault="00263170" w:rsidP="00263170">
      <w:pPr>
        <w:rPr>
          <w:rFonts w:cstheme="minorHAnsi"/>
        </w:rPr>
      </w:pPr>
      <w:r w:rsidRPr="00E9509C">
        <w:rPr>
          <w:rFonts w:cstheme="minorHAnsi"/>
        </w:rPr>
        <w:t>Уговорне стране су сагласне у следећем:</w:t>
      </w:r>
    </w:p>
    <w:p w:rsidR="00263170" w:rsidRPr="00E9509C" w:rsidRDefault="00263170" w:rsidP="00263170">
      <w:pPr>
        <w:rPr>
          <w:rFonts w:cstheme="minorHAnsi"/>
        </w:rPr>
      </w:pPr>
      <w:r w:rsidRPr="00E9509C">
        <w:rPr>
          <w:rFonts w:cstheme="minorHAnsi"/>
        </w:rPr>
        <w:t>Уговорне стране, по претходно датим изјавама и провером документације,  констатују:</w:t>
      </w:r>
    </w:p>
    <w:p w:rsidR="00263170" w:rsidRPr="00E9509C" w:rsidRDefault="00263170" w:rsidP="00263170">
      <w:pPr>
        <w:rPr>
          <w:rFonts w:cstheme="minorHAnsi"/>
        </w:rPr>
      </w:pPr>
      <w:r w:rsidRPr="00E9509C">
        <w:rPr>
          <w:rFonts w:cstheme="minorHAnsi"/>
        </w:rPr>
        <w:t>- да је је предметни посао добио након спроведеног поступка у складу са Законом о јавним набавкама РС. </w:t>
      </w:r>
    </w:p>
    <w:p w:rsidR="00263170" w:rsidRPr="00E9509C" w:rsidRDefault="00A76451" w:rsidP="00A76451">
      <w:pPr>
        <w:jc w:val="center"/>
        <w:rPr>
          <w:rFonts w:cstheme="minorHAnsi"/>
        </w:rPr>
      </w:pPr>
      <w:r>
        <w:rPr>
          <w:rFonts w:cstheme="minorHAnsi"/>
        </w:rPr>
        <w:t>Ч</w:t>
      </w:r>
      <w:r w:rsidR="00263170" w:rsidRPr="00E9509C">
        <w:rPr>
          <w:rFonts w:cstheme="minorHAnsi"/>
        </w:rPr>
        <w:t>лан 1.</w:t>
      </w:r>
    </w:p>
    <w:p w:rsidR="00263170" w:rsidRPr="006E5881" w:rsidRDefault="00263170" w:rsidP="00D0065F">
      <w:pPr>
        <w:jc w:val="both"/>
        <w:rPr>
          <w:rFonts w:cstheme="minorHAnsi"/>
        </w:rPr>
      </w:pPr>
      <w:r w:rsidRPr="00E9509C">
        <w:rPr>
          <w:rFonts w:cstheme="minorHAnsi"/>
        </w:rPr>
        <w:t>Уговорне стране су се споразумеле да је пр</w:t>
      </w:r>
      <w:r w:rsidR="00D178FF">
        <w:rPr>
          <w:rFonts w:cstheme="minorHAnsi"/>
        </w:rPr>
        <w:t xml:space="preserve">едмет овог Уговора о купопродаја </w:t>
      </w:r>
      <w:r w:rsidR="008641C7">
        <w:rPr>
          <w:rFonts w:cstheme="minorHAnsi"/>
        </w:rPr>
        <w:t xml:space="preserve">и уградња </w:t>
      </w:r>
      <w:r w:rsidR="00D0065F">
        <w:rPr>
          <w:rFonts w:cstheme="minorHAnsi"/>
        </w:rPr>
        <w:t>система за откривање пожара</w:t>
      </w:r>
      <w:r w:rsidRPr="00E9509C">
        <w:rPr>
          <w:rFonts w:cstheme="minorHAnsi"/>
        </w:rPr>
        <w:t xml:space="preserve">, а у свему према понуди Испоручиоца дел. Бр. _________  од _____________ године која понуда је од стране Наручиоца прихваћена као најповољнија понуда у поступку јавних набавки бр. </w:t>
      </w:r>
      <w:r w:rsidR="00A76451">
        <w:rPr>
          <w:rFonts w:cstheme="minorHAnsi"/>
        </w:rPr>
        <w:t>07/2020</w:t>
      </w:r>
      <w:r w:rsidRPr="00E9509C">
        <w:rPr>
          <w:rFonts w:cstheme="minorHAnsi"/>
        </w:rPr>
        <w:t>.</w:t>
      </w:r>
    </w:p>
    <w:p w:rsidR="00263170" w:rsidRPr="00E9509C" w:rsidRDefault="00263170" w:rsidP="006E5881">
      <w:pPr>
        <w:jc w:val="center"/>
        <w:rPr>
          <w:rFonts w:cstheme="minorHAnsi"/>
        </w:rPr>
      </w:pPr>
      <w:r w:rsidRPr="00E9509C">
        <w:rPr>
          <w:rFonts w:cstheme="minorHAnsi"/>
        </w:rPr>
        <w:t>Члан 2.</w:t>
      </w:r>
    </w:p>
    <w:p w:rsidR="00263170" w:rsidRDefault="00263170" w:rsidP="00D0065F">
      <w:pPr>
        <w:jc w:val="both"/>
        <w:rPr>
          <w:rFonts w:cstheme="minorHAnsi"/>
        </w:rPr>
      </w:pPr>
      <w:r w:rsidRPr="00E9509C">
        <w:rPr>
          <w:rFonts w:cstheme="minorHAnsi"/>
        </w:rPr>
        <w:t>Уговорне стране сагласно констатују да Испоручилац испоруку мора испоручити</w:t>
      </w:r>
      <w:r w:rsidR="00872FAE" w:rsidRPr="00E9509C">
        <w:rPr>
          <w:rFonts w:cstheme="minorHAnsi"/>
        </w:rPr>
        <w:t xml:space="preserve"> ФЦО  </w:t>
      </w:r>
      <w:r w:rsidR="00D178FF">
        <w:rPr>
          <w:rFonts w:cstheme="minorHAnsi"/>
        </w:rPr>
        <w:t>седиште</w:t>
      </w:r>
      <w:r w:rsidRPr="00E9509C">
        <w:rPr>
          <w:rFonts w:cstheme="minorHAnsi"/>
        </w:rPr>
        <w:t xml:space="preserve"> наручиоц</w:t>
      </w:r>
      <w:r w:rsidR="00872FAE" w:rsidRPr="00E9509C">
        <w:rPr>
          <w:rFonts w:cstheme="minorHAnsi"/>
        </w:rPr>
        <w:t>а у Јабуци, ЈНА 45, 26201 Јабука.</w:t>
      </w:r>
      <w:r w:rsidRPr="00E9509C">
        <w:rPr>
          <w:rFonts w:cstheme="minorHAnsi"/>
        </w:rPr>
        <w:t xml:space="preserve"> Опрема се мора уградити према правилима струке (ex lege artis).</w:t>
      </w:r>
    </w:p>
    <w:p w:rsidR="00903A8C" w:rsidRDefault="00903A8C" w:rsidP="00D0065F">
      <w:pPr>
        <w:jc w:val="both"/>
        <w:rPr>
          <w:rFonts w:cstheme="minorHAnsi"/>
        </w:rPr>
      </w:pPr>
    </w:p>
    <w:p w:rsidR="00903A8C" w:rsidRDefault="00903A8C" w:rsidP="00D0065F">
      <w:pPr>
        <w:jc w:val="both"/>
        <w:rPr>
          <w:rFonts w:cstheme="minorHAnsi"/>
        </w:rPr>
      </w:pPr>
    </w:p>
    <w:p w:rsidR="00903A8C" w:rsidRPr="00903A8C" w:rsidRDefault="00903A8C" w:rsidP="00D0065F">
      <w:pPr>
        <w:jc w:val="both"/>
        <w:rPr>
          <w:rFonts w:cstheme="minorHAnsi"/>
        </w:rPr>
      </w:pPr>
    </w:p>
    <w:p w:rsidR="00263170" w:rsidRPr="00E9509C" w:rsidRDefault="00263170" w:rsidP="006E5881">
      <w:pPr>
        <w:jc w:val="center"/>
        <w:rPr>
          <w:rFonts w:cstheme="minorHAnsi"/>
        </w:rPr>
      </w:pPr>
      <w:r w:rsidRPr="00E9509C">
        <w:rPr>
          <w:rFonts w:cstheme="minorHAnsi"/>
        </w:rPr>
        <w:lastRenderedPageBreak/>
        <w:t>Члан 3.</w:t>
      </w:r>
    </w:p>
    <w:p w:rsidR="00263170" w:rsidRPr="006E5881" w:rsidRDefault="00263170" w:rsidP="00263170">
      <w:pPr>
        <w:rPr>
          <w:rFonts w:cstheme="minorHAnsi"/>
        </w:rPr>
      </w:pPr>
      <w:r w:rsidRPr="00E9509C">
        <w:rPr>
          <w:rFonts w:cstheme="minorHAnsi"/>
        </w:rPr>
        <w:t>Обавезе Испоручиоца</w:t>
      </w:r>
    </w:p>
    <w:p w:rsidR="00263170" w:rsidRPr="00E9509C" w:rsidRDefault="00263170" w:rsidP="00263170">
      <w:pPr>
        <w:rPr>
          <w:rFonts w:cstheme="minorHAnsi"/>
        </w:rPr>
      </w:pPr>
      <w:r w:rsidRPr="00E9509C">
        <w:rPr>
          <w:rFonts w:cstheme="minorHAnsi"/>
        </w:rPr>
        <w:t>Испоручилац се обавезује да:</w:t>
      </w:r>
    </w:p>
    <w:p w:rsidR="00263170" w:rsidRPr="008641C7" w:rsidRDefault="00263170" w:rsidP="008641C7">
      <w:pPr>
        <w:pStyle w:val="ListParagraph"/>
        <w:numPr>
          <w:ilvl w:val="0"/>
          <w:numId w:val="19"/>
        </w:numPr>
        <w:rPr>
          <w:rFonts w:cstheme="minorHAnsi"/>
        </w:rPr>
      </w:pPr>
      <w:r w:rsidRPr="008641C7">
        <w:rPr>
          <w:rFonts w:cstheme="minorHAnsi"/>
        </w:rPr>
        <w:t>Испоручи опрему наведену у понуди, према роковима који су дефинисани понудом.</w:t>
      </w:r>
    </w:p>
    <w:p w:rsidR="008641C7" w:rsidRPr="008641C7" w:rsidRDefault="008641C7" w:rsidP="008641C7">
      <w:pPr>
        <w:pStyle w:val="ListParagraph"/>
        <w:numPr>
          <w:ilvl w:val="0"/>
          <w:numId w:val="19"/>
        </w:numPr>
        <w:rPr>
          <w:rFonts w:cstheme="minorHAnsi"/>
        </w:rPr>
      </w:pPr>
      <w:r>
        <w:rPr>
          <w:rFonts w:cstheme="minorHAnsi"/>
        </w:rPr>
        <w:t>Угради опрему према правилима струке</w:t>
      </w:r>
    </w:p>
    <w:p w:rsidR="00263170" w:rsidRPr="00E9509C" w:rsidRDefault="00263170" w:rsidP="00263170">
      <w:pPr>
        <w:rPr>
          <w:rFonts w:cstheme="minorHAnsi"/>
        </w:rPr>
      </w:pPr>
    </w:p>
    <w:p w:rsidR="00263170" w:rsidRPr="00E9509C" w:rsidRDefault="00263170" w:rsidP="006E5881">
      <w:pPr>
        <w:jc w:val="center"/>
        <w:rPr>
          <w:rFonts w:cstheme="minorHAnsi"/>
        </w:rPr>
      </w:pPr>
      <w:r w:rsidRPr="00E9509C">
        <w:rPr>
          <w:rFonts w:cstheme="minorHAnsi"/>
        </w:rPr>
        <w:t>Члан 4.</w:t>
      </w:r>
    </w:p>
    <w:p w:rsidR="00263170" w:rsidRPr="00E9509C" w:rsidRDefault="00263170" w:rsidP="00D178FF">
      <w:pPr>
        <w:jc w:val="both"/>
        <w:rPr>
          <w:rFonts w:cstheme="minorHAnsi"/>
        </w:rPr>
      </w:pPr>
      <w:r w:rsidRPr="00E9509C">
        <w:rPr>
          <w:rFonts w:cstheme="minorHAnsi"/>
        </w:rPr>
        <w:t>Испоручилац се обавезује да испоручи опрему након уплате аванса на рачун Испоручиоца у роковима предвиђеним понудом.</w:t>
      </w:r>
    </w:p>
    <w:p w:rsidR="00263170" w:rsidRPr="00E9509C" w:rsidRDefault="00263170" w:rsidP="006E5881">
      <w:pPr>
        <w:jc w:val="center"/>
        <w:rPr>
          <w:rFonts w:cstheme="minorHAnsi"/>
        </w:rPr>
      </w:pPr>
      <w:r w:rsidRPr="00E9509C">
        <w:rPr>
          <w:rFonts w:cstheme="minorHAnsi"/>
        </w:rPr>
        <w:t>Члан 5.</w:t>
      </w:r>
    </w:p>
    <w:p w:rsidR="00263170" w:rsidRPr="006E5881" w:rsidRDefault="00263170" w:rsidP="00D178FF">
      <w:pPr>
        <w:jc w:val="both"/>
        <w:rPr>
          <w:rFonts w:cstheme="minorHAnsi"/>
        </w:rPr>
      </w:pPr>
      <w:r w:rsidRPr="00E9509C">
        <w:rPr>
          <w:rFonts w:cstheme="minorHAnsi"/>
        </w:rPr>
        <w:t>Рок из члана 4. не може се мењати осим у случајевима наступања више силе и то само за онолики број дана колико су трајале те околности, а све  под условом да Испоручилац писмено и без одлагања обавести Наручиоца о насталим околностима и о очекиваном периоду одлагања.</w:t>
      </w:r>
    </w:p>
    <w:p w:rsidR="00263170" w:rsidRPr="00E9509C" w:rsidRDefault="00263170" w:rsidP="006E5881">
      <w:pPr>
        <w:jc w:val="center"/>
        <w:rPr>
          <w:rFonts w:cstheme="minorHAnsi"/>
        </w:rPr>
      </w:pPr>
      <w:r w:rsidRPr="00E9509C">
        <w:rPr>
          <w:rFonts w:cstheme="minorHAnsi"/>
        </w:rPr>
        <w:t>Члан 6.</w:t>
      </w:r>
    </w:p>
    <w:p w:rsidR="00263170" w:rsidRPr="00E9509C" w:rsidRDefault="00263170" w:rsidP="00263170">
      <w:pPr>
        <w:rPr>
          <w:rFonts w:cstheme="minorHAnsi"/>
        </w:rPr>
      </w:pPr>
      <w:r w:rsidRPr="00E9509C">
        <w:rPr>
          <w:rFonts w:cstheme="minorHAnsi"/>
        </w:rPr>
        <w:t>Као дан испоруке сматра се уградња опреме у објекте Наручиоца.</w:t>
      </w:r>
    </w:p>
    <w:p w:rsidR="00A76451" w:rsidRDefault="00A76451" w:rsidP="006E5881">
      <w:pPr>
        <w:jc w:val="center"/>
        <w:rPr>
          <w:rFonts w:cstheme="minorHAnsi"/>
        </w:rPr>
      </w:pPr>
    </w:p>
    <w:p w:rsidR="00263170" w:rsidRPr="00E9509C" w:rsidRDefault="00A76451" w:rsidP="006E5881">
      <w:pPr>
        <w:jc w:val="center"/>
        <w:rPr>
          <w:rFonts w:cstheme="minorHAnsi"/>
        </w:rPr>
      </w:pPr>
      <w:r>
        <w:rPr>
          <w:rFonts w:cstheme="minorHAnsi"/>
        </w:rPr>
        <w:t>Ч</w:t>
      </w:r>
      <w:r w:rsidR="00263170" w:rsidRPr="00E9509C">
        <w:rPr>
          <w:rFonts w:cstheme="minorHAnsi"/>
        </w:rPr>
        <w:t xml:space="preserve">лан </w:t>
      </w:r>
      <w:r w:rsidR="006E5881">
        <w:rPr>
          <w:rFonts w:cstheme="minorHAnsi"/>
        </w:rPr>
        <w:t>7</w:t>
      </w:r>
      <w:r w:rsidR="00263170" w:rsidRPr="00E9509C">
        <w:rPr>
          <w:rFonts w:cstheme="minorHAnsi"/>
        </w:rPr>
        <w:t>.</w:t>
      </w:r>
    </w:p>
    <w:p w:rsidR="00263170" w:rsidRPr="006E5881" w:rsidRDefault="00263170" w:rsidP="00263170">
      <w:pPr>
        <w:rPr>
          <w:rFonts w:cstheme="minorHAnsi"/>
        </w:rPr>
      </w:pPr>
      <w:r w:rsidRPr="00E9509C">
        <w:rPr>
          <w:rFonts w:cstheme="minorHAnsi"/>
        </w:rPr>
        <w:t xml:space="preserve"> Наручилац је обавезан да: </w:t>
      </w:r>
    </w:p>
    <w:p w:rsidR="00263170" w:rsidRPr="00E9509C" w:rsidRDefault="00263170" w:rsidP="00263170">
      <w:pPr>
        <w:rPr>
          <w:rFonts w:cstheme="minorHAnsi"/>
        </w:rPr>
      </w:pPr>
      <w:r w:rsidRPr="00E9509C">
        <w:rPr>
          <w:rFonts w:cstheme="minorHAnsi"/>
        </w:rPr>
        <w:t>1. Омогући Испоручиоцу приступ у објекте у којима ће бити уграђена опрема.</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8</w:t>
      </w:r>
      <w:r w:rsidRPr="00E9509C">
        <w:rPr>
          <w:rFonts w:cstheme="minorHAnsi"/>
        </w:rPr>
        <w:t>.</w:t>
      </w:r>
    </w:p>
    <w:p w:rsidR="00263170" w:rsidRPr="006E5881" w:rsidRDefault="00263170" w:rsidP="00263170">
      <w:pPr>
        <w:rPr>
          <w:rFonts w:cstheme="minorHAnsi"/>
        </w:rPr>
      </w:pPr>
      <w:r w:rsidRPr="00E9509C">
        <w:rPr>
          <w:rFonts w:cstheme="minorHAnsi"/>
        </w:rPr>
        <w:t xml:space="preserve"> Вредност </w:t>
      </w:r>
      <w:r w:rsidR="006E5881">
        <w:rPr>
          <w:rFonts w:cstheme="minorHAnsi"/>
        </w:rPr>
        <w:t>уговора:</w:t>
      </w:r>
    </w:p>
    <w:p w:rsidR="00263170" w:rsidRPr="00E9509C" w:rsidRDefault="00263170" w:rsidP="00263170">
      <w:pPr>
        <w:rPr>
          <w:rFonts w:cstheme="minorHAnsi"/>
        </w:rPr>
      </w:pPr>
      <w:r w:rsidRPr="00E9509C">
        <w:rPr>
          <w:rFonts w:cstheme="minorHAnsi"/>
        </w:rPr>
        <w:t>Вредност опреме  износи _____________________ динара, од тога ___________________је основица, а _________________________ПДВ.</w:t>
      </w:r>
    </w:p>
    <w:p w:rsidR="00263170" w:rsidRDefault="00263170" w:rsidP="00263170">
      <w:pPr>
        <w:rPr>
          <w:rFonts w:cstheme="minorHAnsi"/>
        </w:rPr>
      </w:pPr>
      <w:r w:rsidRPr="00E9509C">
        <w:rPr>
          <w:rFonts w:cstheme="minorHAnsi"/>
        </w:rPr>
        <w:t> </w:t>
      </w:r>
    </w:p>
    <w:p w:rsidR="00263170" w:rsidRPr="00E9509C" w:rsidRDefault="00263170" w:rsidP="006E5881">
      <w:pPr>
        <w:jc w:val="center"/>
        <w:rPr>
          <w:rFonts w:cstheme="minorHAnsi"/>
        </w:rPr>
      </w:pPr>
      <w:r w:rsidRPr="00E9509C">
        <w:rPr>
          <w:rFonts w:cstheme="minorHAnsi"/>
        </w:rPr>
        <w:t xml:space="preserve">Члан </w:t>
      </w:r>
      <w:r w:rsidR="006E5881">
        <w:rPr>
          <w:rFonts w:cstheme="minorHAnsi"/>
        </w:rPr>
        <w:t>9</w:t>
      </w:r>
      <w:r w:rsidRPr="00E9509C">
        <w:rPr>
          <w:rFonts w:cstheme="minorHAnsi"/>
        </w:rPr>
        <w:t>.</w:t>
      </w:r>
    </w:p>
    <w:p w:rsidR="00263170" w:rsidRPr="006E5881" w:rsidRDefault="00263170" w:rsidP="006E5881">
      <w:pPr>
        <w:jc w:val="both"/>
        <w:rPr>
          <w:rFonts w:cstheme="minorHAnsi"/>
        </w:rPr>
      </w:pPr>
      <w:r w:rsidRPr="00E9509C">
        <w:rPr>
          <w:rFonts w:cstheme="minorHAnsi"/>
        </w:rPr>
        <w:t>Јединичне цене и укупна вредност опреме из понуде Испоручиоца су фиксне и формиране су на основу важећих параметара на тржишту.</w:t>
      </w:r>
    </w:p>
    <w:p w:rsidR="00263170" w:rsidRPr="00E9509C" w:rsidRDefault="00263170" w:rsidP="006E5881">
      <w:pPr>
        <w:jc w:val="both"/>
        <w:rPr>
          <w:rFonts w:cstheme="minorHAnsi"/>
        </w:rPr>
      </w:pPr>
      <w:r w:rsidRPr="00E9509C">
        <w:rPr>
          <w:rFonts w:cstheme="minorHAnsi"/>
        </w:rPr>
        <w:lastRenderedPageBreak/>
        <w:t xml:space="preserve">Наручилац се обавезује да Испоручиоцу напред наведени износ вредности опреме исплати АВАНСНО </w:t>
      </w:r>
      <w:r w:rsidR="00220F33">
        <w:rPr>
          <w:rFonts w:cstheme="minorHAnsi"/>
        </w:rPr>
        <w:t>50%</w:t>
      </w:r>
      <w:r w:rsidRPr="00E9509C">
        <w:rPr>
          <w:rFonts w:cstheme="minorHAnsi"/>
        </w:rPr>
        <w:t xml:space="preserve"> на његов банкарски рачун бр. _______________који се води код ________________.</w:t>
      </w:r>
    </w:p>
    <w:p w:rsidR="00263170" w:rsidRPr="00E9509C" w:rsidRDefault="00263170" w:rsidP="00263170">
      <w:pPr>
        <w:rPr>
          <w:rFonts w:cstheme="minorHAnsi"/>
        </w:rPr>
      </w:pPr>
      <w:r w:rsidRPr="00E9509C">
        <w:rPr>
          <w:rFonts w:cstheme="minorHAnsi"/>
        </w:rPr>
        <w:t>Горе наведена исплата ће се вршити по следећој динамици:</w:t>
      </w:r>
    </w:p>
    <w:p w:rsidR="00263170" w:rsidRPr="006E5881" w:rsidRDefault="00220F33" w:rsidP="00D178FF">
      <w:pPr>
        <w:jc w:val="both"/>
        <w:rPr>
          <w:rFonts w:cstheme="minorHAnsi"/>
        </w:rPr>
      </w:pPr>
      <w:r>
        <w:rPr>
          <w:rFonts w:cstheme="minorHAnsi"/>
        </w:rPr>
        <w:t>5</w:t>
      </w:r>
      <w:r w:rsidR="00263170" w:rsidRPr="00E9509C">
        <w:rPr>
          <w:rFonts w:cstheme="minorHAnsi"/>
        </w:rPr>
        <w:t xml:space="preserve">0% аванса односно ________________ динара у року од </w:t>
      </w:r>
      <w:r w:rsidR="00EA3DB8" w:rsidRPr="00E9509C">
        <w:rPr>
          <w:rFonts w:cstheme="minorHAnsi"/>
        </w:rPr>
        <w:t xml:space="preserve">два дана од </w:t>
      </w:r>
      <w:r w:rsidR="00263170" w:rsidRPr="00E9509C">
        <w:rPr>
          <w:rFonts w:cstheme="minorHAnsi"/>
        </w:rPr>
        <w:t>дана трансфера средстава на рачун наручиоца од стране надлежног Министарства за рад, запошљавање, борачка и социјална питања</w:t>
      </w:r>
    </w:p>
    <w:p w:rsidR="00263170" w:rsidRPr="00E9509C" w:rsidRDefault="00263170" w:rsidP="00D178FF">
      <w:pPr>
        <w:jc w:val="both"/>
        <w:rPr>
          <w:rFonts w:cstheme="minorHAnsi"/>
        </w:rPr>
      </w:pPr>
      <w:r w:rsidRPr="00E9509C">
        <w:rPr>
          <w:rFonts w:cstheme="minorHAnsi"/>
        </w:rPr>
        <w:t>Испоручилац  се обавезује да као гаранцију за испуњење обавеза из уговора приликом закључења овога уговора достави следећа средства обезбеђења:</w:t>
      </w:r>
    </w:p>
    <w:p w:rsidR="00263170" w:rsidRPr="00E9509C" w:rsidRDefault="00263170" w:rsidP="00D178FF">
      <w:pPr>
        <w:pStyle w:val="ListParagraph"/>
        <w:numPr>
          <w:ilvl w:val="0"/>
          <w:numId w:val="5"/>
        </w:numPr>
        <w:jc w:val="both"/>
        <w:rPr>
          <w:rFonts w:cstheme="minorHAnsi"/>
        </w:rPr>
      </w:pPr>
      <w:r w:rsidRPr="00E9509C">
        <w:rPr>
          <w:rFonts w:cstheme="minorHAnsi"/>
        </w:rPr>
        <w:t xml:space="preserve">бланко сопствену меницу, неопозиву, безусловну, наплативу на први поглед, као финансијско средство обрезбеђења за повраћај исплаћеног аванса, са меничним овлашћењем за пун износ аванса, овереним картоном депонованих потписа и захтевом за регистрацију менице, овереног од стране пословне банке, </w:t>
      </w:r>
    </w:p>
    <w:p w:rsidR="00EA3DB8" w:rsidRPr="00E9509C" w:rsidRDefault="00EA3DB8" w:rsidP="00EA3DB8">
      <w:pPr>
        <w:pStyle w:val="ListParagraph"/>
        <w:rPr>
          <w:rFonts w:cstheme="minorHAnsi"/>
        </w:rPr>
      </w:pPr>
    </w:p>
    <w:p w:rsidR="00263170" w:rsidRPr="00E9509C" w:rsidRDefault="00263170" w:rsidP="00D178FF">
      <w:pPr>
        <w:jc w:val="both"/>
        <w:rPr>
          <w:rFonts w:cstheme="minorHAnsi"/>
        </w:rPr>
      </w:pPr>
      <w:r w:rsidRPr="00E9509C">
        <w:rPr>
          <w:rFonts w:cstheme="minorHAnsi"/>
        </w:rPr>
        <w:t xml:space="preserve">Уколико прималац аванса не испуни своју обавезу, давалац ће имати право на повраћај датог аванса у једноструком износу и то по основу неоснованог обогаћења.  </w:t>
      </w:r>
    </w:p>
    <w:p w:rsidR="00263170" w:rsidRPr="006E5881" w:rsidRDefault="00263170" w:rsidP="00D178FF">
      <w:pPr>
        <w:jc w:val="both"/>
        <w:rPr>
          <w:rFonts w:cstheme="minorHAnsi"/>
        </w:rPr>
      </w:pPr>
      <w:r w:rsidRPr="00E9509C">
        <w:rPr>
          <w:rFonts w:cstheme="minorHAnsi"/>
        </w:rPr>
        <w:t>У случају да понуђач не достави средства финансијског обезбеђења, уговор се сматра неважећим.</w:t>
      </w:r>
    </w:p>
    <w:p w:rsidR="00263170" w:rsidRPr="00E9509C" w:rsidRDefault="00263170" w:rsidP="006E5881">
      <w:pPr>
        <w:jc w:val="center"/>
        <w:rPr>
          <w:rFonts w:cstheme="minorHAnsi"/>
        </w:rPr>
      </w:pPr>
      <w:r w:rsidRPr="00E9509C">
        <w:rPr>
          <w:rFonts w:cstheme="minorHAnsi"/>
        </w:rPr>
        <w:t>Члан 1</w:t>
      </w:r>
      <w:r w:rsidR="006E5881">
        <w:rPr>
          <w:rFonts w:cstheme="minorHAnsi"/>
        </w:rPr>
        <w:t>0</w:t>
      </w:r>
      <w:r w:rsidRPr="00E9509C">
        <w:rPr>
          <w:rFonts w:cstheme="minorHAnsi"/>
        </w:rPr>
        <w:t>.</w:t>
      </w:r>
    </w:p>
    <w:p w:rsidR="00263170" w:rsidRPr="00E9509C" w:rsidRDefault="00263170" w:rsidP="00D178FF">
      <w:pPr>
        <w:jc w:val="both"/>
        <w:rPr>
          <w:rFonts w:cstheme="minorHAnsi"/>
        </w:rPr>
      </w:pPr>
      <w:r w:rsidRPr="00E9509C">
        <w:rPr>
          <w:rFonts w:cstheme="minorHAnsi"/>
        </w:rPr>
        <w:t>Гарантни рок за квалитет опреме износи _________ месеци (најмање 2 године), а материјала према гаранцији происпоручилаца уграђеног материјала, оба од дана испоруке.</w:t>
      </w:r>
    </w:p>
    <w:p w:rsidR="00263170" w:rsidRPr="006E5881" w:rsidRDefault="00263170" w:rsidP="00263170">
      <w:pPr>
        <w:rPr>
          <w:rFonts w:cstheme="minorHAnsi"/>
        </w:rPr>
      </w:pPr>
      <w:r w:rsidRPr="00E9509C">
        <w:rPr>
          <w:rFonts w:cstheme="minorHAnsi"/>
        </w:rPr>
        <w:t xml:space="preserve"> Гарантни рок почиње тећи од </w:t>
      </w:r>
      <w:r w:rsidR="00A76451">
        <w:rPr>
          <w:rFonts w:cstheme="minorHAnsi"/>
        </w:rPr>
        <w:t xml:space="preserve"> </w:t>
      </w:r>
      <w:r w:rsidRPr="00E9509C">
        <w:rPr>
          <w:rFonts w:cstheme="minorHAnsi"/>
        </w:rPr>
        <w:t xml:space="preserve">дана примопредаје. </w:t>
      </w:r>
    </w:p>
    <w:p w:rsidR="00263170" w:rsidRPr="00E9509C" w:rsidRDefault="00263170" w:rsidP="006E5881">
      <w:pPr>
        <w:jc w:val="center"/>
        <w:rPr>
          <w:rFonts w:cstheme="minorHAnsi"/>
        </w:rPr>
      </w:pPr>
      <w:r w:rsidRPr="00E9509C">
        <w:rPr>
          <w:rFonts w:cstheme="minorHAnsi"/>
        </w:rPr>
        <w:t>Члан 1</w:t>
      </w:r>
      <w:r w:rsidR="006E5881">
        <w:rPr>
          <w:rFonts w:cstheme="minorHAnsi"/>
        </w:rPr>
        <w:t>1</w:t>
      </w:r>
      <w:r w:rsidRPr="00E9509C">
        <w:rPr>
          <w:rFonts w:cstheme="minorHAnsi"/>
        </w:rPr>
        <w:t>.</w:t>
      </w:r>
    </w:p>
    <w:p w:rsidR="00263170" w:rsidRDefault="00263170" w:rsidP="00D178FF">
      <w:pPr>
        <w:jc w:val="both"/>
        <w:rPr>
          <w:rFonts w:cstheme="minorHAnsi"/>
        </w:rPr>
      </w:pPr>
      <w:r w:rsidRPr="00E9509C">
        <w:rPr>
          <w:rFonts w:cstheme="minorHAnsi"/>
        </w:rPr>
        <w:t>Наручилац задржава право да једнострано раскине уговор, уколико трансфер средстава од стране Министарства за рад, запошљавање, борачка и социјална питања РС не буде извршен до краја Буџетске 20</w:t>
      </w:r>
      <w:r w:rsidR="00A76451">
        <w:rPr>
          <w:rFonts w:cstheme="minorHAnsi"/>
        </w:rPr>
        <w:t>20</w:t>
      </w:r>
      <w:r w:rsidRPr="00E9509C">
        <w:rPr>
          <w:rFonts w:cstheme="minorHAnsi"/>
        </w:rPr>
        <w:t>. Године. Раскид уговора се врши писменим путем и ступа на снагу пријемом писмена.</w:t>
      </w:r>
    </w:p>
    <w:p w:rsidR="00263170" w:rsidRPr="00E9509C" w:rsidRDefault="00263170" w:rsidP="006E5881">
      <w:pPr>
        <w:jc w:val="center"/>
        <w:rPr>
          <w:rFonts w:cstheme="minorHAnsi"/>
        </w:rPr>
      </w:pPr>
      <w:r w:rsidRPr="00E9509C">
        <w:rPr>
          <w:rFonts w:cstheme="minorHAnsi"/>
        </w:rPr>
        <w:t>Члан 1</w:t>
      </w:r>
      <w:r w:rsidR="006E5881">
        <w:rPr>
          <w:rFonts w:cstheme="minorHAnsi"/>
        </w:rPr>
        <w:t>2</w:t>
      </w:r>
      <w:r w:rsidRPr="00E9509C">
        <w:rPr>
          <w:rFonts w:cstheme="minorHAnsi"/>
        </w:rPr>
        <w:t>.</w:t>
      </w:r>
    </w:p>
    <w:p w:rsidR="00263170" w:rsidRPr="00E9509C" w:rsidRDefault="00263170" w:rsidP="00263170">
      <w:pPr>
        <w:rPr>
          <w:rFonts w:cstheme="minorHAnsi"/>
        </w:rPr>
      </w:pPr>
      <w:r w:rsidRPr="00E9509C">
        <w:rPr>
          <w:rFonts w:cstheme="minorHAnsi"/>
        </w:rPr>
        <w:t>Уговарачи су у обавези да именују своје представнике који ће извршити примопредају уговорене опреме.</w:t>
      </w:r>
    </w:p>
    <w:p w:rsidR="00263170" w:rsidRPr="00E9509C" w:rsidRDefault="00263170" w:rsidP="006E5881">
      <w:pPr>
        <w:jc w:val="center"/>
        <w:rPr>
          <w:rFonts w:cstheme="minorHAnsi"/>
        </w:rPr>
      </w:pPr>
      <w:r w:rsidRPr="00E9509C">
        <w:rPr>
          <w:rFonts w:cstheme="minorHAnsi"/>
        </w:rPr>
        <w:t>Члан 1</w:t>
      </w:r>
      <w:r w:rsidR="006E5881">
        <w:rPr>
          <w:rFonts w:cstheme="minorHAnsi"/>
        </w:rPr>
        <w:t>3</w:t>
      </w:r>
      <w:r w:rsidRPr="00E9509C">
        <w:rPr>
          <w:rFonts w:cstheme="minorHAnsi"/>
        </w:rPr>
        <w:t>.</w:t>
      </w:r>
    </w:p>
    <w:p w:rsidR="00263170" w:rsidRPr="00E9509C" w:rsidRDefault="00263170" w:rsidP="00263170">
      <w:pPr>
        <w:rPr>
          <w:rFonts w:cstheme="minorHAnsi"/>
        </w:rPr>
      </w:pPr>
      <w:r w:rsidRPr="00E9509C">
        <w:rPr>
          <w:rFonts w:cstheme="minorHAnsi"/>
        </w:rPr>
        <w:t xml:space="preserve">Саставни делови овог уговора су: </w:t>
      </w:r>
    </w:p>
    <w:p w:rsidR="00263170" w:rsidRPr="00E9509C" w:rsidRDefault="00263170" w:rsidP="00263170">
      <w:pPr>
        <w:rPr>
          <w:rFonts w:cstheme="minorHAnsi"/>
        </w:rPr>
      </w:pPr>
      <w:r w:rsidRPr="00E9509C">
        <w:rPr>
          <w:rFonts w:cstheme="minorHAnsi"/>
        </w:rPr>
        <w:t>понуда испоручиоца бр _______од ______________. године</w:t>
      </w:r>
    </w:p>
    <w:p w:rsidR="00263170" w:rsidRPr="00E9509C" w:rsidRDefault="00263170" w:rsidP="00263170">
      <w:pPr>
        <w:rPr>
          <w:rFonts w:cstheme="minorHAnsi"/>
        </w:rPr>
      </w:pPr>
      <w:r w:rsidRPr="00E9509C">
        <w:rPr>
          <w:rFonts w:cstheme="minorHAnsi"/>
        </w:rPr>
        <w:lastRenderedPageBreak/>
        <w:t xml:space="preserve">бланко соло меница број____________од </w:t>
      </w:r>
      <w:r w:rsidR="00A76451">
        <w:rPr>
          <w:rFonts w:cstheme="minorHAnsi"/>
        </w:rPr>
        <w:t xml:space="preserve"> </w:t>
      </w:r>
      <w:r w:rsidRPr="00E9509C">
        <w:rPr>
          <w:rFonts w:cstheme="minorHAnsi"/>
        </w:rPr>
        <w:t>дана ______ са меничним овлашћењем ______________________________</w:t>
      </w:r>
    </w:p>
    <w:p w:rsidR="00263170" w:rsidRPr="00D05C16" w:rsidRDefault="00263170" w:rsidP="00263170">
      <w:pPr>
        <w:rPr>
          <w:rFonts w:cstheme="minorHAnsi"/>
        </w:rPr>
      </w:pPr>
      <w:r w:rsidRPr="00E9509C">
        <w:rPr>
          <w:rFonts w:cstheme="minorHAnsi"/>
        </w:rPr>
        <w:t>одлука Наручиоца о додели уговора о јавној набавц</w:t>
      </w:r>
      <w:r w:rsidR="00D05C16">
        <w:rPr>
          <w:rFonts w:cstheme="minorHAnsi"/>
        </w:rPr>
        <w:t>и</w:t>
      </w:r>
    </w:p>
    <w:p w:rsidR="00263170" w:rsidRPr="00E9509C" w:rsidRDefault="00263170" w:rsidP="006E5881">
      <w:pPr>
        <w:jc w:val="center"/>
        <w:rPr>
          <w:rFonts w:cstheme="minorHAnsi"/>
        </w:rPr>
      </w:pPr>
      <w:r w:rsidRPr="00E9509C">
        <w:rPr>
          <w:rFonts w:cstheme="minorHAnsi"/>
        </w:rPr>
        <w:t>Члан 1</w:t>
      </w:r>
      <w:r w:rsidR="006E5881">
        <w:rPr>
          <w:rFonts w:cstheme="minorHAnsi"/>
        </w:rPr>
        <w:t>4</w:t>
      </w:r>
      <w:r w:rsidRPr="00E9509C">
        <w:rPr>
          <w:rFonts w:cstheme="minorHAnsi"/>
        </w:rPr>
        <w:t>.</w:t>
      </w:r>
    </w:p>
    <w:p w:rsidR="00263170" w:rsidRPr="00E9509C" w:rsidRDefault="00263170" w:rsidP="00263170">
      <w:pPr>
        <w:rPr>
          <w:rFonts w:cstheme="minorHAnsi"/>
        </w:rPr>
      </w:pPr>
      <w:r w:rsidRPr="00E9509C">
        <w:rPr>
          <w:rFonts w:cstheme="minorHAnsi"/>
        </w:rPr>
        <w:t>Све евентуалне неспоразуме и спорове који буду настали у тумачењу и реализацији Уговора, Наручилац и Испоручилац ће првенствено решавати споразумно.</w:t>
      </w:r>
    </w:p>
    <w:p w:rsidR="00263170" w:rsidRPr="00E9509C" w:rsidRDefault="00263170" w:rsidP="00263170">
      <w:pPr>
        <w:rPr>
          <w:rFonts w:cstheme="minorHAnsi"/>
        </w:rPr>
      </w:pPr>
      <w:r w:rsidRPr="00E9509C">
        <w:rPr>
          <w:rFonts w:cstheme="minorHAnsi"/>
        </w:rPr>
        <w:t xml:space="preserve">Уколико се настали спор не буде могао решити споразумно, спор ће се решити пред стварно надлежним судом у </w:t>
      </w:r>
      <w:r w:rsidR="00EA3DB8" w:rsidRPr="00E9509C">
        <w:rPr>
          <w:rFonts w:cstheme="minorHAnsi"/>
        </w:rPr>
        <w:t>Панчеву.</w:t>
      </w:r>
    </w:p>
    <w:p w:rsidR="00263170" w:rsidRPr="00E9509C" w:rsidRDefault="00263170" w:rsidP="006E5881">
      <w:pPr>
        <w:jc w:val="center"/>
        <w:rPr>
          <w:rFonts w:cstheme="minorHAnsi"/>
        </w:rPr>
      </w:pPr>
      <w:r w:rsidRPr="00E9509C">
        <w:rPr>
          <w:rFonts w:cstheme="minorHAnsi"/>
        </w:rPr>
        <w:t>Члан 1</w:t>
      </w:r>
      <w:r w:rsidR="006E5881">
        <w:rPr>
          <w:rFonts w:cstheme="minorHAnsi"/>
        </w:rPr>
        <w:t>5</w:t>
      </w:r>
      <w:r w:rsidRPr="00E9509C">
        <w:rPr>
          <w:rFonts w:cstheme="minorHAnsi"/>
        </w:rPr>
        <w:t>.</w:t>
      </w:r>
    </w:p>
    <w:p w:rsidR="00263170" w:rsidRPr="00E9509C" w:rsidRDefault="00263170" w:rsidP="00263170">
      <w:pPr>
        <w:rPr>
          <w:rFonts w:cstheme="minorHAnsi"/>
        </w:rPr>
      </w:pPr>
      <w:r w:rsidRPr="00E9509C">
        <w:rPr>
          <w:rFonts w:cstheme="minorHAnsi"/>
        </w:rPr>
        <w:t>Овај Уговор је закључен у 6 ( шест ) истоветних примерака, од којих свака уговорна страна задржава по три ( три ) примерка .</w:t>
      </w:r>
    </w:p>
    <w:p w:rsidR="00263170" w:rsidRPr="00E9509C" w:rsidRDefault="00263170" w:rsidP="00263170">
      <w:pPr>
        <w:rPr>
          <w:rFonts w:cstheme="minorHAnsi"/>
        </w:rPr>
      </w:pPr>
      <w:r w:rsidRPr="00E9509C">
        <w:rPr>
          <w:rFonts w:cstheme="minorHAnsi"/>
        </w:rPr>
        <w:t> </w:t>
      </w:r>
    </w:p>
    <w:p w:rsidR="00263170" w:rsidRPr="00E9509C" w:rsidRDefault="00263170" w:rsidP="00263170">
      <w:pPr>
        <w:rPr>
          <w:rFonts w:cstheme="minorHAnsi"/>
        </w:rPr>
      </w:pPr>
      <w:r w:rsidRPr="00E9509C">
        <w:rPr>
          <w:rFonts w:cstheme="minorHAnsi"/>
        </w:rPr>
        <w:tab/>
      </w:r>
      <w:r w:rsidRPr="00E9509C">
        <w:rPr>
          <w:rFonts w:cstheme="minorHAnsi"/>
        </w:rPr>
        <w:tab/>
      </w:r>
      <w:r w:rsidRPr="00E9509C">
        <w:rPr>
          <w:rFonts w:cstheme="minorHAnsi"/>
        </w:rPr>
        <w:tab/>
      </w:r>
      <w:r w:rsidRPr="00E9509C">
        <w:rPr>
          <w:rFonts w:cstheme="minorHAnsi"/>
        </w:rPr>
        <w:tab/>
      </w:r>
      <w:r w:rsidRPr="00E9509C">
        <w:rPr>
          <w:rFonts w:cstheme="minorHAnsi"/>
        </w:rPr>
        <w:tab/>
      </w:r>
    </w:p>
    <w:p w:rsidR="00263170" w:rsidRPr="00E9509C" w:rsidRDefault="00263170" w:rsidP="00263170">
      <w:pPr>
        <w:rPr>
          <w:rFonts w:cstheme="minorHAnsi"/>
        </w:rPr>
      </w:pPr>
      <w:r w:rsidRPr="00E9509C">
        <w:rPr>
          <w:rFonts w:cstheme="minorHAnsi"/>
        </w:rPr>
        <w:t xml:space="preserve">        ЗА ИСПОРУЧИОЦА                                                                                 ЗА НАРУЧИОЦА</w:t>
      </w:r>
    </w:p>
    <w:p w:rsidR="00263170" w:rsidRPr="00DE17F5" w:rsidRDefault="00263170" w:rsidP="00263170">
      <w:pPr>
        <w:rPr>
          <w:rFonts w:cstheme="minorHAnsi"/>
        </w:rPr>
      </w:pPr>
    </w:p>
    <w:p w:rsidR="00263170" w:rsidRPr="00E9509C" w:rsidRDefault="00263170" w:rsidP="00263170">
      <w:pPr>
        <w:rPr>
          <w:rFonts w:cstheme="minorHAnsi"/>
        </w:rPr>
      </w:pPr>
      <w:r w:rsidRPr="00E9509C">
        <w:rPr>
          <w:rFonts w:cstheme="minorHAnsi"/>
        </w:rPr>
        <w:t xml:space="preserve">    _____________________                                                </w:t>
      </w:r>
      <w:r w:rsidR="00A76451">
        <w:rPr>
          <w:rFonts w:cstheme="minorHAnsi"/>
        </w:rPr>
        <w:t xml:space="preserve">                       </w:t>
      </w:r>
      <w:r w:rsidRPr="00E9509C">
        <w:rPr>
          <w:rFonts w:cstheme="minorHAnsi"/>
        </w:rPr>
        <w:t>_______________</w:t>
      </w:r>
      <w:r w:rsidR="00A76451">
        <w:rPr>
          <w:rFonts w:cstheme="minorHAnsi"/>
        </w:rPr>
        <w:t>____</w:t>
      </w:r>
      <w:r w:rsidRPr="00E9509C">
        <w:rPr>
          <w:rFonts w:cstheme="minorHAnsi"/>
        </w:rPr>
        <w:t>_</w:t>
      </w: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903A8C" w:rsidRDefault="00903A8C" w:rsidP="00263170">
      <w:pPr>
        <w:rPr>
          <w:rFonts w:cstheme="minorHAnsi"/>
        </w:rPr>
      </w:pPr>
    </w:p>
    <w:p w:rsidR="00903A8C" w:rsidRDefault="00903A8C" w:rsidP="00263170">
      <w:pPr>
        <w:rPr>
          <w:rFonts w:cstheme="minorHAnsi"/>
        </w:rPr>
      </w:pPr>
    </w:p>
    <w:p w:rsidR="00903A8C" w:rsidRDefault="00903A8C" w:rsidP="00263170">
      <w:pPr>
        <w:rPr>
          <w:rFonts w:cstheme="minorHAnsi"/>
        </w:rPr>
      </w:pPr>
    </w:p>
    <w:p w:rsidR="00903A8C" w:rsidRDefault="00903A8C" w:rsidP="00263170">
      <w:pPr>
        <w:rPr>
          <w:rFonts w:cstheme="minorHAnsi"/>
        </w:rPr>
      </w:pPr>
    </w:p>
    <w:p w:rsidR="00903A8C" w:rsidRDefault="00903A8C" w:rsidP="00263170">
      <w:pPr>
        <w:rPr>
          <w:rFonts w:cstheme="minorHAnsi"/>
        </w:rPr>
      </w:pPr>
    </w:p>
    <w:p w:rsidR="00903A8C" w:rsidRPr="00903A8C" w:rsidRDefault="00903A8C"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r w:rsidRPr="00F11A29">
        <w:rPr>
          <w:rFonts w:cstheme="minorHAnsi"/>
          <w:b/>
        </w:rPr>
        <w:lastRenderedPageBreak/>
        <w:t xml:space="preserve">8. ОБРАЗАЦ СТРУКТУРЕ ПОНУЂЕНЕ ЦЕНЕ СА УПУТСТВОМ КАКО ДА СЕ ПОПУНИ </w:t>
      </w:r>
    </w:p>
    <w:p w:rsidR="00263170" w:rsidRPr="00A76451" w:rsidRDefault="00263170" w:rsidP="00263170">
      <w:pPr>
        <w:rPr>
          <w:rFonts w:cstheme="minorHAnsi"/>
          <w:b/>
        </w:rPr>
      </w:pPr>
      <w:bookmarkStart w:id="31" w:name="str_38"/>
      <w:bookmarkEnd w:id="31"/>
      <w:r w:rsidRPr="00A76451">
        <w:rPr>
          <w:rFonts w:cstheme="minorHAnsi"/>
          <w:b/>
        </w:rPr>
        <w:t>8.1 Образац структуре понуђене цене - карактеристике производа</w:t>
      </w:r>
      <w:bookmarkStart w:id="32" w:name="str_39"/>
      <w:bookmarkEnd w:id="32"/>
      <w:r w:rsidRPr="00A76451">
        <w:rPr>
          <w:rFonts w:cstheme="minorHAnsi"/>
          <w:b/>
        </w:rPr>
        <w:t xml:space="preserve"> су назначене у поглављу број 3 - ВРСТА, ТЕХНИЧКЕ КАРАКТЕРИСТИКЕ, КВАЛИТЕТ, КОЛИЧИНА И ОПИС ДОБАРА, НАЧИН СПРОВОЂЕЊА КОНТРОЛЕ И ОБЕЗБЕЂИВАЊА ГАРАНЦИЈЕ КВАЛИТЕТА, РОК ИСПОРУКЕ, МЕСТО ИСПОРУКЕ ДОБАРА, ЕВЕНТУАЛНЕ ДОДАТНЕ УСЛУГЕ И СЛ.</w:t>
      </w:r>
    </w:p>
    <w:tbl>
      <w:tblPr>
        <w:tblStyle w:val="TableGrid"/>
        <w:tblW w:w="0" w:type="auto"/>
        <w:tblLook w:val="04A0"/>
      </w:tblPr>
      <w:tblGrid>
        <w:gridCol w:w="881"/>
        <w:gridCol w:w="3606"/>
        <w:gridCol w:w="826"/>
        <w:gridCol w:w="1484"/>
        <w:gridCol w:w="1229"/>
        <w:gridCol w:w="1263"/>
      </w:tblGrid>
      <w:tr w:rsidR="007258C8" w:rsidRPr="004A5ADE" w:rsidTr="008010BA">
        <w:trPr>
          <w:trHeight w:val="540"/>
        </w:trPr>
        <w:tc>
          <w:tcPr>
            <w:tcW w:w="960" w:type="dxa"/>
            <w:hideMark/>
          </w:tcPr>
          <w:p w:rsidR="007258C8" w:rsidRPr="0069404E" w:rsidRDefault="007258C8" w:rsidP="008010BA">
            <w:pPr>
              <w:rPr>
                <w:rFonts w:cstheme="minorHAnsi"/>
                <w:b/>
                <w:bCs/>
              </w:rPr>
            </w:pPr>
            <w:r>
              <w:rPr>
                <w:rFonts w:cstheme="minorHAnsi"/>
                <w:b/>
                <w:bCs/>
              </w:rPr>
              <w:t>Редни број</w:t>
            </w:r>
          </w:p>
        </w:tc>
        <w:tc>
          <w:tcPr>
            <w:tcW w:w="5020" w:type="dxa"/>
            <w:hideMark/>
          </w:tcPr>
          <w:p w:rsidR="007258C8" w:rsidRPr="0069404E" w:rsidRDefault="007258C8" w:rsidP="008010BA">
            <w:pPr>
              <w:rPr>
                <w:rFonts w:cstheme="minorHAnsi"/>
                <w:b/>
                <w:bCs/>
              </w:rPr>
            </w:pPr>
            <w:r>
              <w:rPr>
                <w:rFonts w:cstheme="minorHAnsi"/>
                <w:b/>
                <w:bCs/>
              </w:rPr>
              <w:t>опис</w:t>
            </w:r>
          </w:p>
        </w:tc>
        <w:tc>
          <w:tcPr>
            <w:tcW w:w="960" w:type="dxa"/>
            <w:hideMark/>
          </w:tcPr>
          <w:p w:rsidR="007258C8" w:rsidRDefault="007258C8" w:rsidP="008010BA">
            <w:pPr>
              <w:rPr>
                <w:rFonts w:cstheme="minorHAnsi"/>
                <w:b/>
                <w:bCs/>
              </w:rPr>
            </w:pPr>
            <w:r>
              <w:rPr>
                <w:rFonts w:cstheme="minorHAnsi"/>
                <w:b/>
                <w:bCs/>
              </w:rPr>
              <w:t>Јед</w:t>
            </w:r>
          </w:p>
          <w:p w:rsidR="007258C8" w:rsidRPr="0069404E" w:rsidRDefault="007258C8" w:rsidP="008010BA">
            <w:pPr>
              <w:rPr>
                <w:rFonts w:cstheme="minorHAnsi"/>
                <w:b/>
                <w:bCs/>
              </w:rPr>
            </w:pPr>
            <w:r>
              <w:rPr>
                <w:rFonts w:cstheme="minorHAnsi"/>
                <w:b/>
                <w:bCs/>
              </w:rPr>
              <w:t>мере</w:t>
            </w:r>
          </w:p>
        </w:tc>
        <w:tc>
          <w:tcPr>
            <w:tcW w:w="1900" w:type="dxa"/>
            <w:hideMark/>
          </w:tcPr>
          <w:p w:rsidR="007258C8" w:rsidRPr="0069404E" w:rsidRDefault="007258C8" w:rsidP="008010BA">
            <w:pPr>
              <w:rPr>
                <w:rFonts w:cstheme="minorHAnsi"/>
                <w:b/>
                <w:bCs/>
              </w:rPr>
            </w:pPr>
            <w:r>
              <w:rPr>
                <w:rFonts w:cstheme="minorHAnsi"/>
                <w:b/>
                <w:bCs/>
              </w:rPr>
              <w:t>количина</w:t>
            </w:r>
          </w:p>
        </w:tc>
        <w:tc>
          <w:tcPr>
            <w:tcW w:w="1180" w:type="dxa"/>
            <w:hideMark/>
          </w:tcPr>
          <w:p w:rsidR="007258C8" w:rsidRPr="0069404E" w:rsidRDefault="007258C8" w:rsidP="008010BA">
            <w:pPr>
              <w:rPr>
                <w:rFonts w:cstheme="minorHAnsi"/>
                <w:b/>
                <w:bCs/>
              </w:rPr>
            </w:pPr>
            <w:r>
              <w:rPr>
                <w:rFonts w:cstheme="minorHAnsi"/>
                <w:b/>
                <w:bCs/>
              </w:rPr>
              <w:t>Јединична цена без пдв-а</w:t>
            </w:r>
          </w:p>
        </w:tc>
        <w:tc>
          <w:tcPr>
            <w:tcW w:w="1840" w:type="dxa"/>
            <w:hideMark/>
          </w:tcPr>
          <w:p w:rsidR="007258C8" w:rsidRPr="0069404E" w:rsidRDefault="007258C8" w:rsidP="008010BA">
            <w:pPr>
              <w:rPr>
                <w:rFonts w:cstheme="minorHAnsi"/>
                <w:b/>
                <w:bCs/>
              </w:rPr>
            </w:pPr>
            <w:r>
              <w:rPr>
                <w:rFonts w:cstheme="minorHAnsi"/>
                <w:b/>
                <w:bCs/>
              </w:rPr>
              <w:t>Износ са пдв-ом</w:t>
            </w:r>
          </w:p>
        </w:tc>
      </w:tr>
      <w:tr w:rsidR="007258C8" w:rsidRPr="004A5ADE" w:rsidTr="00A76451">
        <w:trPr>
          <w:trHeight w:val="1338"/>
        </w:trPr>
        <w:tc>
          <w:tcPr>
            <w:tcW w:w="960" w:type="dxa"/>
            <w:hideMark/>
          </w:tcPr>
          <w:p w:rsidR="007258C8" w:rsidRPr="004A5ADE" w:rsidRDefault="007258C8" w:rsidP="008010BA">
            <w:pPr>
              <w:rPr>
                <w:rFonts w:cstheme="minorHAnsi"/>
                <w:b/>
              </w:rPr>
            </w:pPr>
            <w:r w:rsidRPr="004A5ADE">
              <w:rPr>
                <w:rFonts w:cstheme="minorHAnsi"/>
                <w:b/>
              </w:rPr>
              <w:t>1</w:t>
            </w:r>
          </w:p>
        </w:tc>
        <w:tc>
          <w:tcPr>
            <w:tcW w:w="5020" w:type="dxa"/>
            <w:hideMark/>
          </w:tcPr>
          <w:p w:rsidR="007258C8" w:rsidRPr="004A5ADE" w:rsidRDefault="007258C8" w:rsidP="008010BA">
            <w:pPr>
              <w:rPr>
                <w:rFonts w:cstheme="minorHAnsi"/>
                <w:b/>
              </w:rPr>
            </w:pPr>
            <w:r w:rsidRPr="0069404E">
              <w:rPr>
                <w:rFonts w:cstheme="minorHAnsi"/>
                <w:b/>
              </w:rPr>
              <w:t>Противпожарна адресабилна централа са 2 петље -  микропроцесорски контролисана интерактивна (способност самоучења из примљене информације са јављача пожара) дигитално-адресабилна централа система детекције пожара, заснована на комуникацији са интелигентним јављачима пожара серије Алго-ТецТМ и другим елементима преко 2 петље капацитета маx 191 адреса по петљи. Централа поседује осветљени ЛЦД дисплеј са 2x40 карактера за приказ текстуалних информација у мирном стању и инструкција оператеру у алармном стању, као и ЛЕД дисплеј за приказ стања до 32 зоне у систему. Могућност умрежавања до 32 централе, као и могућност повезивања са принтером; 4 надзирана релејна излаза за сирене (сваки 24ВДЦ/1А), један ненадзирани релејни излаз (24ВДЦ/1А). Централа поседује Серијски Комуникацијски Интерфејс за повезивање са до 4 рипитерска/мимик панела. Уграђена је напојна јединица за мрежно напајање и аутоматско пуњење акумулаторске батерије за резервно напајање у трајању од 72 сата у мирном стању и додатних 30 мин у стању аларма. Испуњава ЕН 54-2,4 стандард.. Испорука И монтажа</w:t>
            </w:r>
          </w:p>
        </w:tc>
        <w:tc>
          <w:tcPr>
            <w:tcW w:w="960" w:type="dxa"/>
            <w:hideMark/>
          </w:tcPr>
          <w:p w:rsidR="007258C8" w:rsidRPr="007258C8" w:rsidRDefault="007258C8" w:rsidP="008010BA">
            <w:pPr>
              <w:rPr>
                <w:rFonts w:cstheme="minorHAnsi"/>
                <w:b/>
              </w:rPr>
            </w:pPr>
            <w:r>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1</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525"/>
        </w:trPr>
        <w:tc>
          <w:tcPr>
            <w:tcW w:w="960" w:type="dxa"/>
            <w:hideMark/>
          </w:tcPr>
          <w:p w:rsidR="007258C8" w:rsidRPr="004A5ADE" w:rsidRDefault="007258C8" w:rsidP="008010BA">
            <w:pPr>
              <w:rPr>
                <w:rFonts w:cstheme="minorHAnsi"/>
                <w:b/>
              </w:rPr>
            </w:pPr>
            <w:r w:rsidRPr="004A5ADE">
              <w:rPr>
                <w:rFonts w:cstheme="minorHAnsi"/>
                <w:b/>
              </w:rPr>
              <w:lastRenderedPageBreak/>
              <w:t>2</w:t>
            </w:r>
          </w:p>
        </w:tc>
        <w:tc>
          <w:tcPr>
            <w:tcW w:w="5020" w:type="dxa"/>
            <w:hideMark/>
          </w:tcPr>
          <w:p w:rsidR="007258C8" w:rsidRDefault="007258C8" w:rsidP="008010BA">
            <w:pPr>
              <w:rPr>
                <w:rFonts w:ascii="Times New Roman" w:eastAsia="Times New Roman" w:hAnsi="Times New Roman" w:cs="Times New Roman"/>
                <w:b/>
                <w:sz w:val="24"/>
                <w:szCs w:val="24"/>
              </w:rPr>
            </w:pPr>
            <w:r w:rsidRPr="00A76451">
              <w:rPr>
                <w:rFonts w:ascii="Times New Roman" w:eastAsia="Times New Roman" w:hAnsi="Times New Roman" w:cs="Times New Roman"/>
                <w:b/>
                <w:sz w:val="24"/>
                <w:szCs w:val="24"/>
              </w:rPr>
              <w:t>Акумулаторске батерије 12ВДЦ/12 Ах. Испорука И монтажа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4</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780"/>
        </w:trPr>
        <w:tc>
          <w:tcPr>
            <w:tcW w:w="960" w:type="dxa"/>
            <w:hideMark/>
          </w:tcPr>
          <w:p w:rsidR="007258C8" w:rsidRPr="004A5ADE" w:rsidRDefault="007258C8" w:rsidP="008010BA">
            <w:pPr>
              <w:rPr>
                <w:rFonts w:cstheme="minorHAnsi"/>
                <w:b/>
              </w:rPr>
            </w:pPr>
            <w:r w:rsidRPr="004A5ADE">
              <w:rPr>
                <w:rFonts w:cstheme="minorHAnsi"/>
                <w:b/>
              </w:rPr>
              <w:t>3</w:t>
            </w:r>
          </w:p>
        </w:tc>
        <w:tc>
          <w:tcPr>
            <w:tcW w:w="5020" w:type="dxa"/>
            <w:hideMark/>
          </w:tcPr>
          <w:p w:rsidR="007258C8" w:rsidRDefault="007258C8" w:rsidP="008010BA">
            <w:pPr>
              <w:rPr>
                <w:rFonts w:cstheme="minorHAnsi"/>
                <w:b/>
              </w:rPr>
            </w:pPr>
            <w:r w:rsidRPr="007258C8">
              <w:rPr>
                <w:rFonts w:cstheme="minorHAnsi"/>
                <w:b/>
              </w:rPr>
              <w:t>Уградни штампач, за адресабилну противпожарну централу. Могућност штампања извештаја статуса јављача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1</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315"/>
        </w:trPr>
        <w:tc>
          <w:tcPr>
            <w:tcW w:w="960" w:type="dxa"/>
            <w:hideMark/>
          </w:tcPr>
          <w:p w:rsidR="007258C8" w:rsidRPr="004A5ADE" w:rsidRDefault="007258C8" w:rsidP="008010BA">
            <w:pPr>
              <w:rPr>
                <w:rFonts w:cstheme="minorHAnsi"/>
                <w:b/>
              </w:rPr>
            </w:pPr>
            <w:r w:rsidRPr="004A5ADE">
              <w:rPr>
                <w:rFonts w:cstheme="minorHAnsi"/>
                <w:b/>
              </w:rPr>
              <w:t>4</w:t>
            </w:r>
          </w:p>
        </w:tc>
        <w:tc>
          <w:tcPr>
            <w:tcW w:w="5020" w:type="dxa"/>
            <w:hideMark/>
          </w:tcPr>
          <w:p w:rsidR="007258C8" w:rsidRDefault="00D0065F" w:rsidP="008010BA">
            <w:pPr>
              <w:rPr>
                <w:rFonts w:cstheme="minorHAnsi"/>
                <w:b/>
              </w:rPr>
            </w:pPr>
            <w:r>
              <w:rPr>
                <w:rFonts w:cstheme="minorHAnsi"/>
                <w:b/>
              </w:rPr>
              <w:t>Говорни аутомат</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1</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3585"/>
        </w:trPr>
        <w:tc>
          <w:tcPr>
            <w:tcW w:w="960" w:type="dxa"/>
            <w:hideMark/>
          </w:tcPr>
          <w:p w:rsidR="007258C8" w:rsidRPr="004A5ADE" w:rsidRDefault="007258C8" w:rsidP="008010BA">
            <w:pPr>
              <w:rPr>
                <w:rFonts w:cstheme="minorHAnsi"/>
                <w:b/>
              </w:rPr>
            </w:pPr>
            <w:r w:rsidRPr="004A5ADE">
              <w:rPr>
                <w:rFonts w:cstheme="minorHAnsi"/>
                <w:b/>
              </w:rPr>
              <w:t>5</w:t>
            </w:r>
          </w:p>
        </w:tc>
        <w:tc>
          <w:tcPr>
            <w:tcW w:w="5020" w:type="dxa"/>
            <w:hideMark/>
          </w:tcPr>
          <w:p w:rsidR="007258C8" w:rsidRDefault="007258C8" w:rsidP="008010BA">
            <w:pPr>
              <w:rPr>
                <w:rFonts w:cstheme="minorHAnsi"/>
                <w:b/>
              </w:rPr>
            </w:pPr>
            <w:r w:rsidRPr="007258C8">
              <w:rPr>
                <w:rFonts w:cstheme="minorHAnsi"/>
                <w:b/>
              </w:rPr>
              <w:t>Протоцол адресабилни интерактивни мултисензорски оптичко-термички детектор пожара, идеалан за детекцију тињајућих и пожара који се брзо развијају, подаци са детектора се анализирају интерактивним програмабилним Протец Алго-Тец™ 6000ПЛУС алгоритмима (независне дневно-ноћне анализе појединачних детектора), чиме се постиже висок имунитет на лажне аларме, једноставно ФАСТТМ адресирање помоћу јединственог фабричког броја, поседује ЛЕД лампицу која помоћу РВАВТМ (Ремоте Висуал Аддресс Верифицатион) технологије обезбеђује лако и једноставно налажење сваког Алго-ТецТМ уређаја, испуњава ЕН 54-5, 7 стандард. Испорука И монтажа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137</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3165"/>
        </w:trPr>
        <w:tc>
          <w:tcPr>
            <w:tcW w:w="960" w:type="dxa"/>
            <w:hideMark/>
          </w:tcPr>
          <w:p w:rsidR="007258C8" w:rsidRPr="004A5ADE" w:rsidRDefault="007258C8" w:rsidP="008010BA">
            <w:pPr>
              <w:rPr>
                <w:rFonts w:cstheme="minorHAnsi"/>
                <w:b/>
              </w:rPr>
            </w:pPr>
            <w:r w:rsidRPr="004A5ADE">
              <w:rPr>
                <w:rFonts w:cstheme="minorHAnsi"/>
                <w:b/>
              </w:rPr>
              <w:t>5</w:t>
            </w:r>
          </w:p>
        </w:tc>
        <w:tc>
          <w:tcPr>
            <w:tcW w:w="5020" w:type="dxa"/>
            <w:hideMark/>
          </w:tcPr>
          <w:p w:rsidR="007258C8" w:rsidRDefault="007258C8" w:rsidP="008010BA">
            <w:pPr>
              <w:rPr>
                <w:rFonts w:cstheme="minorHAnsi"/>
                <w:b/>
              </w:rPr>
            </w:pPr>
            <w:r w:rsidRPr="007258C8">
              <w:rPr>
                <w:rFonts w:cstheme="minorHAnsi"/>
                <w:b/>
              </w:rPr>
              <w:t xml:space="preserve">Протец АлгоТец™ 6000 Протоцол адресабилни интерактивни термодиференцијални детектор пожара, идеалан за детекцију пожара који се брзо развијају, подаци са детектора се анализирају интерактивним програмабилним Протец Алго-Тец™ 6000ПЛУС алгоритмима, чиме се постиже висок имунитет на лажне аларме, једноставно ФАСТТМ адресирање помоћу јединственог фабричког броја, поседује ЛЕД лампицу која помоћу РВАВТМ (Ремоте Висуал Аддресс Верифицатион) </w:t>
            </w:r>
            <w:r w:rsidRPr="007258C8">
              <w:rPr>
                <w:rFonts w:cstheme="minorHAnsi"/>
                <w:b/>
              </w:rPr>
              <w:lastRenderedPageBreak/>
              <w:t>технологије обезбеђује лако и једноставно налажење сваког Алго-ТецТМ уређаја, испуњава ЕН 54-5 стандард - 6000ПЛУС/ХТ. Испорука И монтажа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lastRenderedPageBreak/>
              <w:t>ком</w:t>
            </w:r>
          </w:p>
        </w:tc>
        <w:tc>
          <w:tcPr>
            <w:tcW w:w="1900" w:type="dxa"/>
            <w:hideMark/>
          </w:tcPr>
          <w:p w:rsidR="007258C8" w:rsidRPr="004A5ADE" w:rsidRDefault="007258C8" w:rsidP="008010BA">
            <w:pPr>
              <w:rPr>
                <w:rFonts w:cstheme="minorHAnsi"/>
                <w:b/>
              </w:rPr>
            </w:pPr>
            <w:r w:rsidRPr="004A5ADE">
              <w:rPr>
                <w:rFonts w:cstheme="minorHAnsi"/>
                <w:b/>
              </w:rPr>
              <w:t>10</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780"/>
        </w:trPr>
        <w:tc>
          <w:tcPr>
            <w:tcW w:w="960" w:type="dxa"/>
            <w:hideMark/>
          </w:tcPr>
          <w:p w:rsidR="007258C8" w:rsidRPr="004A5ADE" w:rsidRDefault="007258C8" w:rsidP="008010BA">
            <w:pPr>
              <w:rPr>
                <w:rFonts w:cstheme="minorHAnsi"/>
                <w:b/>
              </w:rPr>
            </w:pPr>
            <w:r w:rsidRPr="004A5ADE">
              <w:rPr>
                <w:rFonts w:cstheme="minorHAnsi"/>
                <w:b/>
              </w:rPr>
              <w:lastRenderedPageBreak/>
              <w:t>7</w:t>
            </w:r>
          </w:p>
        </w:tc>
        <w:tc>
          <w:tcPr>
            <w:tcW w:w="5020" w:type="dxa"/>
            <w:hideMark/>
          </w:tcPr>
          <w:p w:rsidR="007258C8" w:rsidRDefault="007258C8" w:rsidP="008010BA">
            <w:pPr>
              <w:rPr>
                <w:rFonts w:cstheme="minorHAnsi"/>
                <w:b/>
              </w:rPr>
            </w:pPr>
            <w:r w:rsidRPr="007258C8">
              <w:rPr>
                <w:rFonts w:cstheme="minorHAnsi"/>
                <w:b/>
              </w:rPr>
              <w:t>Протец стандардно подножје за адресабилне детекторе пожара серије 6000ПЛУС, терминали са шрафовима - 6000ПЛУС/БАСЕ. Испорука И монтажа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142</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2055"/>
        </w:trPr>
        <w:tc>
          <w:tcPr>
            <w:tcW w:w="960" w:type="dxa"/>
            <w:hideMark/>
          </w:tcPr>
          <w:p w:rsidR="007258C8" w:rsidRPr="004A5ADE" w:rsidRDefault="007258C8" w:rsidP="008010BA">
            <w:pPr>
              <w:rPr>
                <w:rFonts w:cstheme="minorHAnsi"/>
                <w:b/>
              </w:rPr>
            </w:pPr>
            <w:r w:rsidRPr="004A5ADE">
              <w:rPr>
                <w:rFonts w:cstheme="minorHAnsi"/>
                <w:b/>
              </w:rPr>
              <w:t>8</w:t>
            </w:r>
          </w:p>
        </w:tc>
        <w:tc>
          <w:tcPr>
            <w:tcW w:w="5020" w:type="dxa"/>
            <w:hideMark/>
          </w:tcPr>
          <w:p w:rsidR="007258C8" w:rsidRDefault="007258C8" w:rsidP="008010BA">
            <w:pPr>
              <w:rPr>
                <w:rFonts w:cstheme="minorHAnsi"/>
                <w:b/>
              </w:rPr>
            </w:pPr>
            <w:r w:rsidRPr="007258C8">
              <w:rPr>
                <w:rFonts w:cstheme="minorHAnsi"/>
                <w:b/>
              </w:rPr>
              <w:t>Протец АлгоТец™ 6000 Протоцол адресабилни ручни јављач пожара у кућишту за унутрашњу назидну или узидну монтажу, једноставно повезивање путем блока са терминалним конекторима, тампер заштита против неовлашћеног скидања детектора, у себи садржи изолатор петље који у случају кратке или отворене везе на петљи омогућава несметан рад система, испуњава стандард ЕН 54-11 - 6000/МЦП. Испорука И монтажа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39</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2055"/>
        </w:trPr>
        <w:tc>
          <w:tcPr>
            <w:tcW w:w="960" w:type="dxa"/>
            <w:hideMark/>
          </w:tcPr>
          <w:p w:rsidR="007258C8" w:rsidRPr="004A5ADE" w:rsidRDefault="007258C8" w:rsidP="008010BA">
            <w:pPr>
              <w:rPr>
                <w:rFonts w:cstheme="minorHAnsi"/>
                <w:b/>
              </w:rPr>
            </w:pPr>
            <w:r w:rsidRPr="004A5ADE">
              <w:rPr>
                <w:rFonts w:cstheme="minorHAnsi"/>
                <w:b/>
              </w:rPr>
              <w:t>9</w:t>
            </w:r>
          </w:p>
        </w:tc>
        <w:tc>
          <w:tcPr>
            <w:tcW w:w="5020" w:type="dxa"/>
            <w:hideMark/>
          </w:tcPr>
          <w:p w:rsidR="007258C8" w:rsidRDefault="007258C8" w:rsidP="008010BA">
            <w:pPr>
              <w:rPr>
                <w:rFonts w:cstheme="minorHAnsi"/>
                <w:b/>
              </w:rPr>
            </w:pPr>
            <w:r w:rsidRPr="007258C8">
              <w:rPr>
                <w:rFonts w:cstheme="minorHAnsi"/>
                <w:b/>
              </w:rPr>
              <w:t>Протец АлгоТец™ 6000 Протоцол адресабилни интерактивни мултисензорски оптичко-термички детектор пожара са интегрисаном сиреном, бљескалицом и говорном евакуационом поруком у случају пожара (могуће је изабрати 7 говорних порука), напајање са петље, идеалан за детекцију тињајућих и пожара који се брзо развијају, 3 програмабилна тона сирене, у себи садржи изолатор петље. Подлеже ЕН54 стандарду</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5</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1545"/>
        </w:trPr>
        <w:tc>
          <w:tcPr>
            <w:tcW w:w="960" w:type="dxa"/>
            <w:hideMark/>
          </w:tcPr>
          <w:p w:rsidR="007258C8" w:rsidRPr="004A5ADE" w:rsidRDefault="007258C8" w:rsidP="008010BA">
            <w:pPr>
              <w:rPr>
                <w:rFonts w:cstheme="minorHAnsi"/>
                <w:b/>
              </w:rPr>
            </w:pPr>
            <w:r w:rsidRPr="004A5ADE">
              <w:rPr>
                <w:rFonts w:cstheme="minorHAnsi"/>
                <w:b/>
              </w:rPr>
              <w:lastRenderedPageBreak/>
              <w:t>10</w:t>
            </w:r>
          </w:p>
        </w:tc>
        <w:tc>
          <w:tcPr>
            <w:tcW w:w="5020" w:type="dxa"/>
            <w:hideMark/>
          </w:tcPr>
          <w:p w:rsidR="007258C8" w:rsidRDefault="007258C8" w:rsidP="008010BA">
            <w:pPr>
              <w:rPr>
                <w:rFonts w:cstheme="minorHAnsi"/>
                <w:b/>
              </w:rPr>
            </w:pPr>
            <w:r w:rsidRPr="007258C8">
              <w:rPr>
                <w:rFonts w:cstheme="minorHAnsi"/>
                <w:b/>
              </w:rPr>
              <w:t>Протец конвенционална сирена за звучну дојаву пожара за унутрашњу или спољашњу монтажу, селекција 32 тонова, јачина звуја 101дБ/1м, црвене боје, врло ниске потрошње у алармном стању 4.5мА/24ВДЦ, ИП65 заштита, са стандардним подножјем, испуњава ЕН 54-3 стандард</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21</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525"/>
        </w:trPr>
        <w:tc>
          <w:tcPr>
            <w:tcW w:w="960" w:type="dxa"/>
            <w:hideMark/>
          </w:tcPr>
          <w:p w:rsidR="007258C8" w:rsidRPr="004A5ADE" w:rsidRDefault="007258C8" w:rsidP="008010BA">
            <w:pPr>
              <w:rPr>
                <w:rFonts w:cstheme="minorHAnsi"/>
                <w:b/>
              </w:rPr>
            </w:pPr>
            <w:r w:rsidRPr="004A5ADE">
              <w:rPr>
                <w:rFonts w:cstheme="minorHAnsi"/>
                <w:b/>
              </w:rPr>
              <w:t>11</w:t>
            </w:r>
          </w:p>
        </w:tc>
        <w:tc>
          <w:tcPr>
            <w:tcW w:w="5020" w:type="dxa"/>
            <w:hideMark/>
          </w:tcPr>
          <w:p w:rsidR="007258C8" w:rsidRDefault="007258C8" w:rsidP="008010BA">
            <w:pPr>
              <w:rPr>
                <w:rFonts w:cstheme="minorHAnsi"/>
                <w:b/>
              </w:rPr>
            </w:pPr>
            <w:r w:rsidRPr="007258C8">
              <w:rPr>
                <w:rFonts w:cstheme="minorHAnsi"/>
                <w:b/>
              </w:rPr>
              <w:t>Протец подножје за адресабилне детекторе пожара са изолатором петље. Испорука И монтажа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ком</w:t>
            </w:r>
          </w:p>
        </w:tc>
        <w:tc>
          <w:tcPr>
            <w:tcW w:w="1900" w:type="dxa"/>
            <w:hideMark/>
          </w:tcPr>
          <w:p w:rsidR="007258C8" w:rsidRPr="004A5ADE" w:rsidRDefault="007258C8" w:rsidP="008010BA">
            <w:pPr>
              <w:rPr>
                <w:rFonts w:cstheme="minorHAnsi"/>
                <w:b/>
              </w:rPr>
            </w:pPr>
            <w:r w:rsidRPr="004A5ADE">
              <w:rPr>
                <w:rFonts w:cstheme="minorHAnsi"/>
                <w:b/>
              </w:rPr>
              <w:t>10</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525"/>
        </w:trPr>
        <w:tc>
          <w:tcPr>
            <w:tcW w:w="960" w:type="dxa"/>
            <w:hideMark/>
          </w:tcPr>
          <w:p w:rsidR="007258C8" w:rsidRPr="004A5ADE" w:rsidRDefault="007258C8" w:rsidP="008010BA">
            <w:pPr>
              <w:rPr>
                <w:rFonts w:cstheme="minorHAnsi"/>
                <w:b/>
              </w:rPr>
            </w:pPr>
            <w:r w:rsidRPr="004A5ADE">
              <w:rPr>
                <w:rFonts w:cstheme="minorHAnsi"/>
                <w:b/>
              </w:rPr>
              <w:t>12</w:t>
            </w:r>
          </w:p>
        </w:tc>
        <w:tc>
          <w:tcPr>
            <w:tcW w:w="5020" w:type="dxa"/>
            <w:hideMark/>
          </w:tcPr>
          <w:p w:rsidR="007258C8" w:rsidRDefault="007258C8" w:rsidP="008010BA">
            <w:pPr>
              <w:rPr>
                <w:rFonts w:cstheme="minorHAnsi"/>
                <w:b/>
              </w:rPr>
            </w:pPr>
            <w:r w:rsidRPr="007258C8">
              <w:rPr>
                <w:rFonts w:cstheme="minorHAnsi"/>
                <w:b/>
              </w:rPr>
              <w:t>Противпожарна маса за заштиту каблова пожара у продорима зидова</w:t>
            </w:r>
          </w:p>
          <w:p w:rsidR="00A76451" w:rsidRPr="00A76451" w:rsidRDefault="00A76451" w:rsidP="008010BA">
            <w:pPr>
              <w:rPr>
                <w:rFonts w:cstheme="minorHAnsi"/>
                <w:b/>
              </w:rPr>
            </w:pPr>
          </w:p>
        </w:tc>
        <w:tc>
          <w:tcPr>
            <w:tcW w:w="960" w:type="dxa"/>
            <w:hideMark/>
          </w:tcPr>
          <w:p w:rsidR="007258C8" w:rsidRPr="007258C8" w:rsidRDefault="007258C8" w:rsidP="008010BA">
            <w:pPr>
              <w:rPr>
                <w:rFonts w:cstheme="minorHAnsi"/>
                <w:b/>
              </w:rPr>
            </w:pPr>
            <w:r>
              <w:rPr>
                <w:rFonts w:cstheme="minorHAnsi"/>
                <w:b/>
              </w:rPr>
              <w:t>кг</w:t>
            </w:r>
          </w:p>
        </w:tc>
        <w:tc>
          <w:tcPr>
            <w:tcW w:w="1900" w:type="dxa"/>
            <w:hideMark/>
          </w:tcPr>
          <w:p w:rsidR="007258C8" w:rsidRPr="004A5ADE" w:rsidRDefault="007258C8" w:rsidP="008010BA">
            <w:pPr>
              <w:rPr>
                <w:rFonts w:cstheme="minorHAnsi"/>
                <w:b/>
              </w:rPr>
            </w:pPr>
            <w:r w:rsidRPr="004A5ADE">
              <w:rPr>
                <w:rFonts w:cstheme="minorHAnsi"/>
                <w:b/>
              </w:rPr>
              <w:t>4</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315"/>
        </w:trPr>
        <w:tc>
          <w:tcPr>
            <w:tcW w:w="960" w:type="dxa"/>
            <w:hideMark/>
          </w:tcPr>
          <w:p w:rsidR="007258C8" w:rsidRPr="004A5ADE" w:rsidRDefault="007258C8" w:rsidP="008010BA">
            <w:pPr>
              <w:rPr>
                <w:rFonts w:cstheme="minorHAnsi"/>
                <w:b/>
              </w:rPr>
            </w:pPr>
            <w:r w:rsidRPr="004A5ADE">
              <w:rPr>
                <w:rFonts w:cstheme="minorHAnsi"/>
                <w:b/>
              </w:rPr>
              <w:t>13</w:t>
            </w:r>
          </w:p>
        </w:tc>
        <w:tc>
          <w:tcPr>
            <w:tcW w:w="5020" w:type="dxa"/>
            <w:hideMark/>
          </w:tcPr>
          <w:p w:rsidR="007258C8" w:rsidRDefault="007258C8" w:rsidP="008010BA">
            <w:pPr>
              <w:rPr>
                <w:rFonts w:cstheme="minorHAnsi"/>
                <w:b/>
              </w:rPr>
            </w:pPr>
            <w:r w:rsidRPr="007258C8">
              <w:rPr>
                <w:rFonts w:cstheme="minorHAnsi"/>
                <w:b/>
              </w:rPr>
              <w:t>Испорука и монтажа каблова ЈХ(Ст)Х 2x2x0,8</w:t>
            </w:r>
          </w:p>
          <w:p w:rsidR="00A76451" w:rsidRPr="00A76451" w:rsidRDefault="00A76451" w:rsidP="008010BA">
            <w:pPr>
              <w:rPr>
                <w:rFonts w:cstheme="minorHAnsi"/>
                <w:b/>
              </w:rPr>
            </w:pPr>
          </w:p>
        </w:tc>
        <w:tc>
          <w:tcPr>
            <w:tcW w:w="960" w:type="dxa"/>
            <w:hideMark/>
          </w:tcPr>
          <w:p w:rsidR="007258C8" w:rsidRPr="007258C8" w:rsidRDefault="007258C8" w:rsidP="008010BA">
            <w:pPr>
              <w:rPr>
                <w:rFonts w:cstheme="minorHAnsi"/>
                <w:b/>
              </w:rPr>
            </w:pPr>
            <w:r>
              <w:rPr>
                <w:rFonts w:cstheme="minorHAnsi"/>
                <w:b/>
              </w:rPr>
              <w:t>мет</w:t>
            </w:r>
          </w:p>
        </w:tc>
        <w:tc>
          <w:tcPr>
            <w:tcW w:w="1900" w:type="dxa"/>
            <w:hideMark/>
          </w:tcPr>
          <w:p w:rsidR="007258C8" w:rsidRPr="004A5ADE" w:rsidRDefault="007258C8" w:rsidP="008010BA">
            <w:pPr>
              <w:rPr>
                <w:rFonts w:cstheme="minorHAnsi"/>
                <w:b/>
              </w:rPr>
            </w:pPr>
            <w:r w:rsidRPr="004A5ADE">
              <w:rPr>
                <w:rFonts w:cstheme="minorHAnsi"/>
                <w:b/>
              </w:rPr>
              <w:t>2635</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780"/>
        </w:trPr>
        <w:tc>
          <w:tcPr>
            <w:tcW w:w="960" w:type="dxa"/>
            <w:hideMark/>
          </w:tcPr>
          <w:p w:rsidR="007258C8" w:rsidRPr="004A5ADE" w:rsidRDefault="007258C8" w:rsidP="008010BA">
            <w:pPr>
              <w:rPr>
                <w:rFonts w:cstheme="minorHAnsi"/>
                <w:b/>
              </w:rPr>
            </w:pPr>
            <w:r w:rsidRPr="004A5ADE">
              <w:rPr>
                <w:rFonts w:cstheme="minorHAnsi"/>
                <w:b/>
              </w:rPr>
              <w:t>14</w:t>
            </w:r>
          </w:p>
        </w:tc>
        <w:tc>
          <w:tcPr>
            <w:tcW w:w="5020" w:type="dxa"/>
            <w:hideMark/>
          </w:tcPr>
          <w:p w:rsidR="007258C8" w:rsidRDefault="007258C8" w:rsidP="008010BA">
            <w:pPr>
              <w:rPr>
                <w:rFonts w:cstheme="minorHAnsi"/>
                <w:b/>
              </w:rPr>
            </w:pPr>
            <w:r w:rsidRPr="007258C8">
              <w:rPr>
                <w:rFonts w:cstheme="minorHAnsi"/>
                <w:b/>
              </w:rPr>
              <w:t>Испорука и монтажа самоносећих каблова за спољну монтажу ДСЛ(30) 59 2x2x0,8. Уз кабл се испоручују анкери, жабице И пратећи прибор</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мет</w:t>
            </w:r>
          </w:p>
        </w:tc>
        <w:tc>
          <w:tcPr>
            <w:tcW w:w="1900" w:type="dxa"/>
            <w:hideMark/>
          </w:tcPr>
          <w:p w:rsidR="007258C8" w:rsidRPr="004A5ADE" w:rsidRDefault="007258C8" w:rsidP="008010BA">
            <w:pPr>
              <w:rPr>
                <w:rFonts w:cstheme="minorHAnsi"/>
                <w:b/>
              </w:rPr>
            </w:pPr>
            <w:r w:rsidRPr="004A5ADE">
              <w:rPr>
                <w:rFonts w:cstheme="minorHAnsi"/>
                <w:b/>
              </w:rPr>
              <w:t>450</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525"/>
        </w:trPr>
        <w:tc>
          <w:tcPr>
            <w:tcW w:w="960" w:type="dxa"/>
            <w:hideMark/>
          </w:tcPr>
          <w:p w:rsidR="007258C8" w:rsidRPr="004A5ADE" w:rsidRDefault="007258C8" w:rsidP="008010BA">
            <w:pPr>
              <w:rPr>
                <w:rFonts w:cstheme="minorHAnsi"/>
                <w:b/>
              </w:rPr>
            </w:pPr>
            <w:r w:rsidRPr="004A5ADE">
              <w:rPr>
                <w:rFonts w:cstheme="minorHAnsi"/>
                <w:b/>
              </w:rPr>
              <w:t>15</w:t>
            </w:r>
          </w:p>
        </w:tc>
        <w:tc>
          <w:tcPr>
            <w:tcW w:w="5020" w:type="dxa"/>
            <w:hideMark/>
          </w:tcPr>
          <w:p w:rsidR="007258C8" w:rsidRDefault="007258C8" w:rsidP="008010BA">
            <w:pPr>
              <w:rPr>
                <w:rFonts w:cstheme="minorHAnsi"/>
                <w:b/>
              </w:rPr>
            </w:pPr>
            <w:r w:rsidRPr="007258C8">
              <w:rPr>
                <w:rFonts w:cstheme="minorHAnsi"/>
                <w:b/>
              </w:rPr>
              <w:t>Кабл халоген-фрее, ватроотпорни ЈХ(СТ)Х ФЕ180/Е30  2x2x0.8 за сирене</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мет</w:t>
            </w:r>
          </w:p>
        </w:tc>
        <w:tc>
          <w:tcPr>
            <w:tcW w:w="1900" w:type="dxa"/>
            <w:hideMark/>
          </w:tcPr>
          <w:p w:rsidR="007258C8" w:rsidRPr="004A5ADE" w:rsidRDefault="007258C8" w:rsidP="008010BA">
            <w:pPr>
              <w:rPr>
                <w:rFonts w:cstheme="minorHAnsi"/>
                <w:b/>
              </w:rPr>
            </w:pPr>
            <w:r w:rsidRPr="004A5ADE">
              <w:rPr>
                <w:rFonts w:cstheme="minorHAnsi"/>
                <w:b/>
              </w:rPr>
              <w:t>650</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315"/>
        </w:trPr>
        <w:tc>
          <w:tcPr>
            <w:tcW w:w="960" w:type="dxa"/>
            <w:hideMark/>
          </w:tcPr>
          <w:p w:rsidR="007258C8" w:rsidRPr="004A5ADE" w:rsidRDefault="007258C8" w:rsidP="008010BA">
            <w:pPr>
              <w:rPr>
                <w:rFonts w:cstheme="minorHAnsi"/>
                <w:b/>
              </w:rPr>
            </w:pPr>
            <w:r w:rsidRPr="004A5ADE">
              <w:rPr>
                <w:rFonts w:cstheme="minorHAnsi"/>
                <w:b/>
              </w:rPr>
              <w:t>16</w:t>
            </w:r>
          </w:p>
        </w:tc>
        <w:tc>
          <w:tcPr>
            <w:tcW w:w="5020" w:type="dxa"/>
            <w:hideMark/>
          </w:tcPr>
          <w:p w:rsidR="007258C8" w:rsidRDefault="007258C8" w:rsidP="008010BA">
            <w:pPr>
              <w:rPr>
                <w:rFonts w:cstheme="minorHAnsi"/>
                <w:b/>
              </w:rPr>
            </w:pPr>
            <w:r w:rsidRPr="007258C8">
              <w:rPr>
                <w:rFonts w:cstheme="minorHAnsi"/>
                <w:b/>
              </w:rPr>
              <w:t>Испорука И монтажа пластичних каналица</w:t>
            </w:r>
          </w:p>
          <w:p w:rsidR="00A76451" w:rsidRPr="00A76451" w:rsidRDefault="00A76451" w:rsidP="008010BA">
            <w:pPr>
              <w:rPr>
                <w:rFonts w:cstheme="minorHAnsi"/>
                <w:b/>
              </w:rPr>
            </w:pPr>
          </w:p>
        </w:tc>
        <w:tc>
          <w:tcPr>
            <w:tcW w:w="960" w:type="dxa"/>
            <w:hideMark/>
          </w:tcPr>
          <w:p w:rsidR="007258C8" w:rsidRPr="004A5ADE" w:rsidRDefault="007258C8" w:rsidP="008010BA">
            <w:pPr>
              <w:rPr>
                <w:rFonts w:cstheme="minorHAnsi"/>
                <w:b/>
              </w:rPr>
            </w:pPr>
            <w:r w:rsidRPr="007258C8">
              <w:rPr>
                <w:rFonts w:cstheme="minorHAnsi"/>
                <w:b/>
              </w:rPr>
              <w:t>мет</w:t>
            </w:r>
          </w:p>
        </w:tc>
        <w:tc>
          <w:tcPr>
            <w:tcW w:w="1900" w:type="dxa"/>
            <w:hideMark/>
          </w:tcPr>
          <w:p w:rsidR="007258C8" w:rsidRPr="004A5ADE" w:rsidRDefault="007258C8" w:rsidP="008010BA">
            <w:pPr>
              <w:rPr>
                <w:rFonts w:cstheme="minorHAnsi"/>
                <w:b/>
              </w:rPr>
            </w:pPr>
            <w:r w:rsidRPr="004A5ADE">
              <w:rPr>
                <w:rFonts w:cstheme="minorHAnsi"/>
                <w:b/>
              </w:rPr>
              <w:t>1640</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780"/>
        </w:trPr>
        <w:tc>
          <w:tcPr>
            <w:tcW w:w="960" w:type="dxa"/>
            <w:hideMark/>
          </w:tcPr>
          <w:p w:rsidR="007258C8" w:rsidRPr="004A5ADE" w:rsidRDefault="007258C8" w:rsidP="008010BA">
            <w:pPr>
              <w:rPr>
                <w:rFonts w:cstheme="minorHAnsi"/>
                <w:b/>
              </w:rPr>
            </w:pPr>
            <w:r w:rsidRPr="004A5ADE">
              <w:rPr>
                <w:rFonts w:cstheme="minorHAnsi"/>
                <w:b/>
              </w:rPr>
              <w:t>17</w:t>
            </w:r>
          </w:p>
        </w:tc>
        <w:tc>
          <w:tcPr>
            <w:tcW w:w="5020" w:type="dxa"/>
            <w:hideMark/>
          </w:tcPr>
          <w:p w:rsidR="007258C8" w:rsidRPr="004A5ADE" w:rsidRDefault="007258C8" w:rsidP="008010BA">
            <w:pPr>
              <w:rPr>
                <w:rFonts w:cstheme="minorHAnsi"/>
                <w:b/>
              </w:rPr>
            </w:pPr>
            <w:r w:rsidRPr="007258C8">
              <w:rPr>
                <w:rFonts w:cstheme="minorHAnsi"/>
                <w:b/>
              </w:rPr>
              <w:t>Испитивање инсталација, програмирање система према захтевима корисника, тестирање, издавање атеста, обука корисника и издавање упутстава</w:t>
            </w:r>
          </w:p>
        </w:tc>
        <w:tc>
          <w:tcPr>
            <w:tcW w:w="960" w:type="dxa"/>
            <w:hideMark/>
          </w:tcPr>
          <w:p w:rsidR="007258C8" w:rsidRPr="007258C8" w:rsidRDefault="007258C8" w:rsidP="008010BA">
            <w:pPr>
              <w:rPr>
                <w:rFonts w:cstheme="minorHAnsi"/>
                <w:b/>
              </w:rPr>
            </w:pPr>
            <w:r>
              <w:rPr>
                <w:rFonts w:cstheme="minorHAnsi"/>
                <w:b/>
              </w:rPr>
              <w:t>пауш</w:t>
            </w:r>
          </w:p>
        </w:tc>
        <w:tc>
          <w:tcPr>
            <w:tcW w:w="1900" w:type="dxa"/>
            <w:hideMark/>
          </w:tcPr>
          <w:p w:rsidR="007258C8" w:rsidRPr="004A5ADE" w:rsidRDefault="007258C8" w:rsidP="008010BA">
            <w:pPr>
              <w:rPr>
                <w:rFonts w:cstheme="minorHAnsi"/>
                <w:b/>
              </w:rPr>
            </w:pPr>
            <w:r w:rsidRPr="004A5ADE">
              <w:rPr>
                <w:rFonts w:cstheme="minorHAnsi"/>
                <w:b/>
              </w:rPr>
              <w:t>1</w:t>
            </w:r>
          </w:p>
        </w:tc>
        <w:tc>
          <w:tcPr>
            <w:tcW w:w="1180" w:type="dxa"/>
            <w:hideMark/>
          </w:tcPr>
          <w:p w:rsidR="007258C8" w:rsidRPr="004A5ADE" w:rsidRDefault="007258C8" w:rsidP="008010BA">
            <w:pPr>
              <w:rPr>
                <w:rFonts w:cstheme="minorHAnsi"/>
                <w:b/>
              </w:rPr>
            </w:pPr>
          </w:p>
        </w:tc>
        <w:tc>
          <w:tcPr>
            <w:tcW w:w="1840" w:type="dxa"/>
            <w:hideMark/>
          </w:tcPr>
          <w:p w:rsidR="007258C8" w:rsidRPr="004A5ADE" w:rsidRDefault="007258C8" w:rsidP="008010BA">
            <w:pPr>
              <w:rPr>
                <w:rFonts w:cstheme="minorHAnsi"/>
                <w:b/>
              </w:rPr>
            </w:pPr>
          </w:p>
        </w:tc>
      </w:tr>
      <w:tr w:rsidR="007258C8" w:rsidRPr="004A5ADE" w:rsidTr="008010BA">
        <w:trPr>
          <w:trHeight w:val="345"/>
        </w:trPr>
        <w:tc>
          <w:tcPr>
            <w:tcW w:w="10020" w:type="dxa"/>
            <w:gridSpan w:val="5"/>
            <w:hideMark/>
          </w:tcPr>
          <w:p w:rsidR="007258C8" w:rsidRPr="007258C8" w:rsidRDefault="007258C8" w:rsidP="008010BA">
            <w:pPr>
              <w:rPr>
                <w:rFonts w:cstheme="minorHAnsi"/>
                <w:b/>
                <w:bCs/>
              </w:rPr>
            </w:pPr>
            <w:r>
              <w:rPr>
                <w:rFonts w:cstheme="minorHAnsi"/>
                <w:b/>
                <w:bCs/>
              </w:rPr>
              <w:t>Укупно без пдв-а</w:t>
            </w:r>
          </w:p>
        </w:tc>
        <w:tc>
          <w:tcPr>
            <w:tcW w:w="1840" w:type="dxa"/>
            <w:hideMark/>
          </w:tcPr>
          <w:p w:rsidR="007258C8" w:rsidRPr="004A5ADE" w:rsidRDefault="007258C8" w:rsidP="008010BA">
            <w:pPr>
              <w:rPr>
                <w:rFonts w:cstheme="minorHAnsi"/>
                <w:b/>
                <w:bCs/>
              </w:rPr>
            </w:pPr>
          </w:p>
        </w:tc>
      </w:tr>
      <w:tr w:rsidR="007258C8" w:rsidRPr="004A5ADE" w:rsidTr="008010BA">
        <w:trPr>
          <w:trHeight w:val="345"/>
        </w:trPr>
        <w:tc>
          <w:tcPr>
            <w:tcW w:w="10020" w:type="dxa"/>
            <w:gridSpan w:val="5"/>
          </w:tcPr>
          <w:p w:rsidR="007258C8" w:rsidRPr="007258C8" w:rsidRDefault="007258C8" w:rsidP="008010BA">
            <w:pPr>
              <w:rPr>
                <w:rFonts w:cstheme="minorHAnsi"/>
                <w:b/>
                <w:bCs/>
              </w:rPr>
            </w:pPr>
            <w:r>
              <w:rPr>
                <w:rFonts w:cstheme="minorHAnsi"/>
                <w:b/>
                <w:bCs/>
              </w:rPr>
              <w:t>пдв</w:t>
            </w:r>
          </w:p>
        </w:tc>
        <w:tc>
          <w:tcPr>
            <w:tcW w:w="1840" w:type="dxa"/>
          </w:tcPr>
          <w:p w:rsidR="007258C8" w:rsidRPr="004A5ADE" w:rsidRDefault="007258C8" w:rsidP="008010BA">
            <w:pPr>
              <w:rPr>
                <w:rFonts w:cstheme="minorHAnsi"/>
                <w:b/>
                <w:bCs/>
              </w:rPr>
            </w:pPr>
          </w:p>
        </w:tc>
      </w:tr>
      <w:tr w:rsidR="007258C8" w:rsidRPr="004A5ADE" w:rsidTr="008010BA">
        <w:trPr>
          <w:trHeight w:val="345"/>
        </w:trPr>
        <w:tc>
          <w:tcPr>
            <w:tcW w:w="10020" w:type="dxa"/>
            <w:gridSpan w:val="5"/>
          </w:tcPr>
          <w:p w:rsidR="007258C8" w:rsidRPr="007258C8" w:rsidRDefault="007258C8" w:rsidP="008010BA">
            <w:pPr>
              <w:rPr>
                <w:rFonts w:cstheme="minorHAnsi"/>
                <w:b/>
                <w:bCs/>
              </w:rPr>
            </w:pPr>
            <w:r>
              <w:rPr>
                <w:rFonts w:cstheme="minorHAnsi"/>
                <w:b/>
                <w:bCs/>
              </w:rPr>
              <w:t>Укупно са пдв-ом</w:t>
            </w:r>
          </w:p>
        </w:tc>
        <w:tc>
          <w:tcPr>
            <w:tcW w:w="1840" w:type="dxa"/>
          </w:tcPr>
          <w:p w:rsidR="007258C8" w:rsidRPr="004A5ADE" w:rsidRDefault="007258C8" w:rsidP="008010BA">
            <w:pPr>
              <w:rPr>
                <w:rFonts w:cstheme="minorHAnsi"/>
                <w:b/>
                <w:bCs/>
              </w:rPr>
            </w:pPr>
          </w:p>
        </w:tc>
      </w:tr>
    </w:tbl>
    <w:p w:rsidR="00263170" w:rsidRPr="00E9509C" w:rsidRDefault="00263170" w:rsidP="00263170">
      <w:pPr>
        <w:rPr>
          <w:rFonts w:cstheme="minorHAnsi"/>
        </w:rPr>
      </w:pPr>
    </w:p>
    <w:p w:rsidR="00263170" w:rsidRDefault="00263170" w:rsidP="00263170">
      <w:pPr>
        <w:rPr>
          <w:rFonts w:cstheme="minorHAnsi"/>
        </w:rPr>
      </w:pPr>
    </w:p>
    <w:p w:rsidR="00220F33" w:rsidRDefault="00220F33" w:rsidP="00263170">
      <w:pPr>
        <w:rPr>
          <w:rFonts w:cstheme="minorHAnsi"/>
        </w:rPr>
      </w:pPr>
    </w:p>
    <w:p w:rsidR="00220F33" w:rsidRPr="00E9509C" w:rsidRDefault="00220F33" w:rsidP="00263170">
      <w:pPr>
        <w:rPr>
          <w:rFonts w:cstheme="minorHAnsi"/>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p>
    <w:p w:rsidR="00263170" w:rsidRPr="00F11A29" w:rsidRDefault="00263170" w:rsidP="00263170">
      <w:pPr>
        <w:rPr>
          <w:rFonts w:cstheme="minorHAnsi"/>
          <w:b/>
        </w:rPr>
      </w:pPr>
      <w:r w:rsidRPr="00F11A29">
        <w:rPr>
          <w:rFonts w:cstheme="minorHAnsi"/>
          <w:b/>
        </w:rPr>
        <w:t xml:space="preserve">9. ОБРАЗАЦ ТРОШКОВА ПРИПРЕМЕ ПОНУДЕ </w:t>
      </w:r>
    </w:p>
    <w:p w:rsidR="00263170" w:rsidRPr="00A76451" w:rsidRDefault="00263170" w:rsidP="00263170">
      <w:pPr>
        <w:rPr>
          <w:rFonts w:cstheme="minorHAnsi"/>
          <w:b/>
        </w:rPr>
      </w:pPr>
      <w:bookmarkStart w:id="33" w:name="str_40"/>
      <w:bookmarkEnd w:id="33"/>
      <w:r w:rsidRPr="00A76451">
        <w:rPr>
          <w:rFonts w:cstheme="minorHAnsi"/>
          <w:b/>
        </w:rPr>
        <w:t xml:space="preserve">9.1 Образац трошкова припреме понуде </w:t>
      </w:r>
    </w:p>
    <w:p w:rsidR="00263170" w:rsidRPr="00A76451" w:rsidRDefault="00263170" w:rsidP="00263170">
      <w:pPr>
        <w:rPr>
          <w:rFonts w:cstheme="minorHAnsi"/>
          <w:b/>
        </w:rPr>
      </w:pPr>
      <w:r w:rsidRPr="00A76451">
        <w:rPr>
          <w:rFonts w:cstheme="minorHAnsi"/>
          <w:b/>
        </w:rPr>
        <w:t xml:space="preserve">за јавну набавку мале вредности </w:t>
      </w:r>
      <w:r w:rsidR="008641C7" w:rsidRPr="00A76451">
        <w:rPr>
          <w:rFonts w:cstheme="minorHAnsi"/>
          <w:b/>
        </w:rPr>
        <w:t xml:space="preserve">набавка и уградња система за откривање пожара </w:t>
      </w:r>
      <w:r w:rsidRPr="00A76451">
        <w:rPr>
          <w:rFonts w:cstheme="minorHAnsi"/>
          <w:b/>
        </w:rPr>
        <w:t xml:space="preserve">редни број </w:t>
      </w:r>
      <w:r w:rsidR="00A76451">
        <w:rPr>
          <w:rFonts w:cstheme="minorHAnsi"/>
          <w:b/>
        </w:rPr>
        <w:t>07/2020</w:t>
      </w:r>
      <w:r w:rsidRPr="00A76451">
        <w:rPr>
          <w:rFonts w:cstheme="minorHAnsi"/>
          <w:b/>
        </w:rPr>
        <w:t>.</w:t>
      </w:r>
    </w:p>
    <w:tbl>
      <w:tblPr>
        <w:tblW w:w="5005" w:type="pct"/>
        <w:tblCellSpacing w:w="0" w:type="dxa"/>
        <w:tblInd w:w="-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2258"/>
        <w:gridCol w:w="1307"/>
        <w:gridCol w:w="1002"/>
        <w:gridCol w:w="2318"/>
        <w:gridCol w:w="2257"/>
      </w:tblGrid>
      <w:tr w:rsidR="00263170" w:rsidRPr="00E9509C" w:rsidTr="00220F33">
        <w:trPr>
          <w:tblCellSpacing w:w="0" w:type="dxa"/>
        </w:trPr>
        <w:tc>
          <w:tcPr>
            <w:tcW w:w="2497" w:type="pct"/>
            <w:gridSpan w:val="3"/>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Врста трошкова </w:t>
            </w:r>
          </w:p>
        </w:tc>
        <w:tc>
          <w:tcPr>
            <w:tcW w:w="2498" w:type="pct"/>
            <w:gridSpan w:val="2"/>
            <w:tcBorders>
              <w:top w:val="outset" w:sz="6" w:space="0" w:color="auto"/>
              <w:left w:val="outset" w:sz="6" w:space="0" w:color="auto"/>
              <w:bottom w:val="outset" w:sz="6" w:space="0" w:color="auto"/>
              <w:right w:val="outset" w:sz="6" w:space="0" w:color="auto"/>
            </w:tcBorders>
            <w:vAlign w:val="center"/>
            <w:hideMark/>
          </w:tcPr>
          <w:p w:rsidR="00263170" w:rsidRPr="00E9509C" w:rsidRDefault="00263170" w:rsidP="00263170">
            <w:pPr>
              <w:rPr>
                <w:rFonts w:cstheme="minorHAnsi"/>
              </w:rPr>
            </w:pPr>
            <w:r w:rsidRPr="00E9509C">
              <w:rPr>
                <w:rFonts w:cstheme="minorHAnsi"/>
              </w:rPr>
              <w:t xml:space="preserve">Износ трошкова </w:t>
            </w:r>
          </w:p>
        </w:tc>
      </w:tr>
      <w:tr w:rsidR="00263170" w:rsidRPr="00E9509C" w:rsidTr="00220F3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Навести врсту трошка на који се понуђач ставља постављањем услова у конкурсној документацији, нпр. прибављање средстава обезбеђења обавеза из поступка и уговорних обавеза, израда узорка и модела и сл. </w:t>
            </w:r>
          </w:p>
        </w:tc>
        <w:tc>
          <w:tcPr>
            <w:tcW w:w="0" w:type="auto"/>
            <w:gridSpan w:val="2"/>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220F3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220F3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220F3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220F3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220F33">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63170" w:rsidRPr="00E9509C" w:rsidRDefault="00263170" w:rsidP="00263170">
            <w:pPr>
              <w:rPr>
                <w:rFonts w:cstheme="minorHAnsi"/>
              </w:rPr>
            </w:pPr>
            <w:r w:rsidRPr="00E9509C">
              <w:rPr>
                <w:rFonts w:cstheme="minorHAnsi"/>
              </w:rPr>
              <w:t xml:space="preserve">  </w:t>
            </w:r>
          </w:p>
        </w:tc>
      </w:tr>
      <w:tr w:rsidR="00263170" w:rsidRPr="00E9509C" w:rsidTr="00220F33">
        <w:tblPrEx>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PrEx>
        <w:trPr>
          <w:tblCellSpacing w:w="0" w:type="dxa"/>
        </w:trPr>
        <w:tc>
          <w:tcPr>
            <w:tcW w:w="1234" w:type="pct"/>
            <w:hideMark/>
          </w:tcPr>
          <w:p w:rsidR="00263170" w:rsidRPr="00E9509C" w:rsidRDefault="00263170" w:rsidP="00263170">
            <w:pPr>
              <w:rPr>
                <w:rFonts w:cstheme="minorHAnsi"/>
              </w:rPr>
            </w:pPr>
            <w:r w:rsidRPr="00E9509C">
              <w:rPr>
                <w:rFonts w:cstheme="minorHAnsi"/>
              </w:rPr>
              <w:t>  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715" w:type="pct"/>
            <w:hideMark/>
          </w:tcPr>
          <w:p w:rsidR="00263170" w:rsidRPr="00E9509C" w:rsidRDefault="00263170" w:rsidP="00263170">
            <w:pPr>
              <w:rPr>
                <w:rFonts w:cstheme="minorHAnsi"/>
              </w:rPr>
            </w:pPr>
            <w:r w:rsidRPr="00E9509C">
              <w:rPr>
                <w:rFonts w:cstheme="minorHAnsi"/>
              </w:rPr>
              <w:t xml:space="preserve">  </w:t>
            </w:r>
          </w:p>
        </w:tc>
        <w:tc>
          <w:tcPr>
            <w:tcW w:w="1816" w:type="pct"/>
            <w:gridSpan w:val="2"/>
            <w:vAlign w:val="center"/>
            <w:hideMark/>
          </w:tcPr>
          <w:p w:rsidR="00263170" w:rsidRPr="00E9509C" w:rsidRDefault="00263170" w:rsidP="00263170">
            <w:pPr>
              <w:rPr>
                <w:rFonts w:cstheme="minorHAnsi"/>
              </w:rPr>
            </w:pPr>
            <w:r w:rsidRPr="00E9509C">
              <w:rPr>
                <w:rFonts w:cstheme="minorHAnsi"/>
              </w:rPr>
              <w:t>М.П.</w:t>
            </w:r>
          </w:p>
        </w:tc>
        <w:tc>
          <w:tcPr>
            <w:tcW w:w="1234" w:type="pct"/>
            <w:vAlign w:val="bottom"/>
            <w:hideMark/>
          </w:tcPr>
          <w:p w:rsidR="00263170" w:rsidRPr="00E9509C" w:rsidRDefault="00263170" w:rsidP="00220F33">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tc>
      </w:tr>
      <w:tr w:rsidR="00263170" w:rsidRPr="00E9509C" w:rsidTr="00220F33">
        <w:tblPrEx>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PrEx>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gridSpan w:val="2"/>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F11A29" w:rsidRDefault="00263170" w:rsidP="00263170">
      <w:pPr>
        <w:rPr>
          <w:rFonts w:cstheme="minorHAnsi"/>
          <w:b/>
        </w:rPr>
      </w:pPr>
      <w:r w:rsidRPr="00E9509C">
        <w:rPr>
          <w:rFonts w:cstheme="minorHAnsi"/>
        </w:rPr>
        <w:lastRenderedPageBreak/>
        <w:t> </w:t>
      </w:r>
      <w:bookmarkStart w:id="34" w:name="str_41"/>
      <w:bookmarkEnd w:id="34"/>
      <w:r w:rsidRPr="00F11A29">
        <w:rPr>
          <w:rFonts w:cstheme="minorHAnsi"/>
          <w:b/>
        </w:rPr>
        <w:t xml:space="preserve">10. ОБРАЗАЦ ИЗЈАВЕ О НЕЗАВИСНОЈ ПОНУДИ </w:t>
      </w:r>
    </w:p>
    <w:p w:rsidR="00263170" w:rsidRPr="00A76451" w:rsidRDefault="00263170" w:rsidP="00263170">
      <w:pPr>
        <w:rPr>
          <w:rFonts w:cstheme="minorHAnsi"/>
          <w:b/>
        </w:rPr>
      </w:pPr>
      <w:bookmarkStart w:id="35" w:name="str_42"/>
      <w:bookmarkEnd w:id="35"/>
      <w:r w:rsidRPr="00A76451">
        <w:rPr>
          <w:rFonts w:cstheme="minorHAnsi"/>
          <w:b/>
        </w:rPr>
        <w:t xml:space="preserve">10.1 Образац изјаве о независној понуди </w:t>
      </w:r>
    </w:p>
    <w:p w:rsidR="00263170" w:rsidRPr="00A76451" w:rsidRDefault="00263170" w:rsidP="00263170">
      <w:pPr>
        <w:rPr>
          <w:rFonts w:cstheme="minorHAnsi"/>
          <w:b/>
        </w:rPr>
      </w:pPr>
      <w:r w:rsidRPr="00A76451">
        <w:rPr>
          <w:rFonts w:cstheme="minorHAnsi"/>
          <w:b/>
        </w:rPr>
        <w:t xml:space="preserve">за јавну набавку мале вредности </w:t>
      </w:r>
      <w:r w:rsidR="008641C7" w:rsidRPr="00A76451">
        <w:rPr>
          <w:rFonts w:cstheme="minorHAnsi"/>
          <w:b/>
        </w:rPr>
        <w:t>набавка и уградња система за откривање пожара</w:t>
      </w:r>
      <w:r w:rsidRPr="00A76451">
        <w:rPr>
          <w:rFonts w:cstheme="minorHAnsi"/>
          <w:b/>
        </w:rPr>
        <w:t xml:space="preserve">, редни број </w:t>
      </w:r>
      <w:r w:rsidR="00A76451" w:rsidRPr="00A76451">
        <w:rPr>
          <w:rFonts w:cstheme="minorHAnsi"/>
          <w:b/>
        </w:rPr>
        <w:t>07/2020</w:t>
      </w:r>
      <w:r w:rsidRPr="00A76451">
        <w:rPr>
          <w:rFonts w:cstheme="minorHAnsi"/>
          <w:b/>
        </w:rPr>
        <w:t xml:space="preserve">. </w:t>
      </w:r>
    </w:p>
    <w:p w:rsidR="00263170" w:rsidRPr="00E9509C" w:rsidRDefault="00263170" w:rsidP="00263170">
      <w:pPr>
        <w:rPr>
          <w:rFonts w:cstheme="minorHAnsi"/>
        </w:rPr>
      </w:pPr>
      <w:r w:rsidRPr="00E9509C">
        <w:rPr>
          <w:rFonts w:cstheme="minorHAnsi"/>
        </w:rPr>
        <w:t xml:space="preserve">На основу члана 26. Закона о јавним набавкама, понуђач ____________________, са седиштем у ____________________, ул. ____________________, бр. _____, даје следећу изјаву </w:t>
      </w:r>
    </w:p>
    <w:p w:rsidR="00263170" w:rsidRPr="00E9509C" w:rsidRDefault="00263170" w:rsidP="00263170">
      <w:pP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 xml:space="preserve">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263170">
      <w:pPr>
        <w:rPr>
          <w:rFonts w:cstheme="minorHAnsi"/>
        </w:rPr>
      </w:pPr>
      <w:r w:rsidRPr="00E9509C">
        <w:rPr>
          <w:rFonts w:cstheme="minorHAnsi"/>
        </w:rPr>
        <w:t xml:space="preserve">  </w:t>
      </w:r>
    </w:p>
    <w:p w:rsidR="00263170" w:rsidRPr="00E9509C" w:rsidRDefault="00263170" w:rsidP="00263170">
      <w:pPr>
        <w:rPr>
          <w:rFonts w:cstheme="minorHAnsi"/>
        </w:rPr>
      </w:pPr>
      <w:bookmarkStart w:id="36" w:name="str_43"/>
      <w:bookmarkEnd w:id="36"/>
    </w:p>
    <w:p w:rsidR="00263170" w:rsidRPr="00E9509C" w:rsidRDefault="00263170" w:rsidP="00263170">
      <w:pPr>
        <w:rPr>
          <w:rFonts w:cstheme="minorHAnsi"/>
        </w:rPr>
      </w:pPr>
    </w:p>
    <w:p w:rsidR="00263170" w:rsidRPr="00E9509C" w:rsidRDefault="00263170" w:rsidP="00263170">
      <w:pPr>
        <w:rPr>
          <w:rFonts w:cstheme="minorHAnsi"/>
        </w:rPr>
      </w:pPr>
    </w:p>
    <w:p w:rsidR="00263170" w:rsidRDefault="00263170" w:rsidP="00263170">
      <w:pPr>
        <w:rPr>
          <w:rFonts w:cstheme="minorHAnsi"/>
        </w:rPr>
      </w:pPr>
    </w:p>
    <w:p w:rsidR="00220F33" w:rsidRPr="00E9509C" w:rsidRDefault="00220F33"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E9509C" w:rsidRDefault="00263170" w:rsidP="00263170">
      <w:pPr>
        <w:rPr>
          <w:rFonts w:cstheme="minorHAnsi"/>
        </w:rPr>
      </w:pPr>
    </w:p>
    <w:p w:rsidR="00263170" w:rsidRPr="00F11A29" w:rsidRDefault="00263170" w:rsidP="00263170">
      <w:pPr>
        <w:rPr>
          <w:rFonts w:cstheme="minorHAnsi"/>
          <w:b/>
        </w:rPr>
      </w:pPr>
      <w:r w:rsidRPr="00F11A29">
        <w:rPr>
          <w:rFonts w:cstheme="minorHAnsi"/>
          <w:b/>
        </w:rPr>
        <w:lastRenderedPageBreak/>
        <w:t xml:space="preserve">11. ОБРАЗАЦ ИЗЈАВЕ О ОБАВЕЗАМА ПОНУЂАЧА НА ОСНОВУ ЧЛАНА 75. СТАВ 2. ЗАКОНА </w:t>
      </w:r>
    </w:p>
    <w:p w:rsidR="00263170" w:rsidRPr="00A76451" w:rsidRDefault="00263170" w:rsidP="00263170">
      <w:pPr>
        <w:rPr>
          <w:rFonts w:cstheme="minorHAnsi"/>
          <w:b/>
        </w:rPr>
      </w:pPr>
      <w:bookmarkStart w:id="37" w:name="str_44"/>
      <w:bookmarkEnd w:id="37"/>
      <w:r w:rsidRPr="00A76451">
        <w:rPr>
          <w:rFonts w:cstheme="minorHAnsi"/>
          <w:b/>
        </w:rPr>
        <w:t xml:space="preserve">11.1 Образац изјаве понуђача на основу члана 75. став 2. Закона </w:t>
      </w:r>
    </w:p>
    <w:p w:rsidR="00263170" w:rsidRPr="00A76451" w:rsidRDefault="00263170" w:rsidP="00263170">
      <w:pPr>
        <w:rPr>
          <w:rFonts w:cstheme="minorHAnsi"/>
          <w:b/>
        </w:rPr>
      </w:pPr>
      <w:r w:rsidRPr="00A76451">
        <w:rPr>
          <w:rFonts w:cstheme="minorHAnsi"/>
          <w:b/>
        </w:rPr>
        <w:t xml:space="preserve">за јавну набавку мале вредности </w:t>
      </w:r>
      <w:r w:rsidR="008641C7" w:rsidRPr="00A76451">
        <w:rPr>
          <w:rFonts w:cstheme="minorHAnsi"/>
          <w:b/>
        </w:rPr>
        <w:t>набавка и уградња система за откривање пожара</w:t>
      </w:r>
      <w:r w:rsidRPr="00A76451">
        <w:rPr>
          <w:rFonts w:cstheme="minorHAnsi"/>
          <w:b/>
        </w:rPr>
        <w:t xml:space="preserve">, редни број </w:t>
      </w:r>
      <w:r w:rsidR="00A76451">
        <w:rPr>
          <w:rFonts w:cstheme="minorHAnsi"/>
          <w:b/>
        </w:rPr>
        <w:t>07/2020</w:t>
      </w:r>
    </w:p>
    <w:p w:rsidR="00263170" w:rsidRPr="00E9509C" w:rsidRDefault="00263170" w:rsidP="00263170">
      <w:pPr>
        <w:rPr>
          <w:rFonts w:cstheme="minorHAnsi"/>
        </w:rPr>
      </w:pPr>
      <w:r w:rsidRPr="00E9509C">
        <w:rPr>
          <w:rFonts w:cstheme="minorHAnsi"/>
        </w:rPr>
        <w:t xml:space="preserve">На основу члана 75. став 2. Закона о јавним набавкама, понуђач ____________________, са седиштем у ____________________, ул. ____________________, бр. _____, даје следећу изјаву </w:t>
      </w:r>
    </w:p>
    <w:p w:rsidR="00263170" w:rsidRPr="00E9509C" w:rsidRDefault="00263170" w:rsidP="006E5881">
      <w:pPr>
        <w:jc w:val="center"/>
        <w:rPr>
          <w:rFonts w:cstheme="minorHAnsi"/>
        </w:rPr>
      </w:pPr>
      <w:r w:rsidRPr="00E9509C">
        <w:rPr>
          <w:rFonts w:cstheme="minorHAnsi"/>
        </w:rPr>
        <w:t>И З Ј А В А</w:t>
      </w:r>
    </w:p>
    <w:p w:rsidR="00263170" w:rsidRPr="00E9509C" w:rsidRDefault="00263170" w:rsidP="00263170">
      <w:pPr>
        <w:rPr>
          <w:rFonts w:cstheme="minorHAnsi"/>
        </w:rPr>
      </w:pPr>
      <w:r w:rsidRPr="00E9509C">
        <w:rPr>
          <w:rFonts w:cstheme="minorHAnsi"/>
        </w:rPr>
        <w:t>Изричито наводим да сам поштовао обавезе које произлазе из важећих прописа о заштити на раду, запошљавању и условима рада, заштити животне средине и гарантујем да ми у тренутку подношења понуде није изречена мера забра</w:t>
      </w:r>
      <w:r w:rsidR="001578D7" w:rsidRPr="00E9509C">
        <w:rPr>
          <w:rFonts w:cstheme="minorHAnsi"/>
        </w:rPr>
        <w:t>н</w:t>
      </w:r>
      <w:r w:rsidRPr="00E9509C">
        <w:rPr>
          <w:rFonts w:cstheme="minorHAnsi"/>
        </w:rPr>
        <w:t xml:space="preserve">е обављања делатности. </w:t>
      </w:r>
    </w:p>
    <w:p w:rsidR="00263170" w:rsidRPr="00E9509C" w:rsidRDefault="00263170" w:rsidP="00263170">
      <w:pPr>
        <w:rPr>
          <w:rFonts w:cstheme="minorHAnsi"/>
        </w:rPr>
      </w:pPr>
      <w:r w:rsidRPr="00E9509C">
        <w:rPr>
          <w:rFonts w:cstheme="minorHAnsi"/>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257"/>
        <w:gridCol w:w="1308"/>
        <w:gridCol w:w="3321"/>
        <w:gridCol w:w="2257"/>
      </w:tblGrid>
      <w:tr w:rsidR="00263170" w:rsidRPr="00E9509C" w:rsidTr="008F5EE3">
        <w:trPr>
          <w:tblCellSpacing w:w="0" w:type="dxa"/>
        </w:trPr>
        <w:tc>
          <w:tcPr>
            <w:tcW w:w="1100" w:type="pct"/>
            <w:hideMark/>
          </w:tcPr>
          <w:p w:rsidR="00263170" w:rsidRPr="00E9509C" w:rsidRDefault="00263170" w:rsidP="00263170">
            <w:pPr>
              <w:rPr>
                <w:rFonts w:cstheme="minorHAnsi"/>
              </w:rPr>
            </w:pPr>
            <w:r w:rsidRPr="00E9509C">
              <w:rPr>
                <w:rFonts w:cstheme="minorHAnsi"/>
              </w:rPr>
              <w:t>датум:</w:t>
            </w:r>
            <w:r w:rsidRPr="00E9509C">
              <w:rPr>
                <w:rFonts w:cstheme="minorHAnsi"/>
              </w:rPr>
              <w:br/>
              <w:t xml:space="preserve">____________________ </w:t>
            </w:r>
          </w:p>
          <w:p w:rsidR="00263170" w:rsidRPr="00E9509C" w:rsidRDefault="00263170" w:rsidP="00263170">
            <w:pPr>
              <w:rPr>
                <w:rFonts w:cstheme="minorHAnsi"/>
              </w:rPr>
            </w:pPr>
            <w:r w:rsidRPr="00E9509C">
              <w:rPr>
                <w:rFonts w:cstheme="minorHAnsi"/>
              </w:rPr>
              <w:t xml:space="preserve">  </w:t>
            </w:r>
          </w:p>
        </w:tc>
        <w:tc>
          <w:tcPr>
            <w:tcW w:w="850" w:type="pct"/>
            <w:hideMark/>
          </w:tcPr>
          <w:p w:rsidR="00263170" w:rsidRPr="00E9509C" w:rsidRDefault="00263170" w:rsidP="00263170">
            <w:pPr>
              <w:rPr>
                <w:rFonts w:cstheme="minorHAnsi"/>
              </w:rPr>
            </w:pPr>
            <w:r w:rsidRPr="00E9509C">
              <w:rPr>
                <w:rFonts w:cstheme="minorHAnsi"/>
              </w:rPr>
              <w:t xml:space="preserve">  </w:t>
            </w:r>
          </w:p>
        </w:tc>
        <w:tc>
          <w:tcPr>
            <w:tcW w:w="1950" w:type="pct"/>
            <w:vAlign w:val="center"/>
            <w:hideMark/>
          </w:tcPr>
          <w:p w:rsidR="00263170" w:rsidRPr="00E9509C" w:rsidRDefault="00263170" w:rsidP="00263170">
            <w:pPr>
              <w:rPr>
                <w:rFonts w:cstheme="minorHAnsi"/>
              </w:rPr>
            </w:pPr>
            <w:r w:rsidRPr="00E9509C">
              <w:rPr>
                <w:rFonts w:cstheme="minorHAnsi"/>
              </w:rPr>
              <w:t>М.П.</w:t>
            </w:r>
          </w:p>
        </w:tc>
        <w:tc>
          <w:tcPr>
            <w:tcW w:w="1100" w:type="pct"/>
            <w:vAlign w:val="bottom"/>
            <w:hideMark/>
          </w:tcPr>
          <w:p w:rsidR="00263170" w:rsidRPr="00E9509C" w:rsidRDefault="00263170" w:rsidP="00263170">
            <w:pPr>
              <w:rPr>
                <w:rFonts w:cstheme="minorHAnsi"/>
              </w:rPr>
            </w:pPr>
            <w:r w:rsidRPr="00E9509C">
              <w:rPr>
                <w:rFonts w:cstheme="minorHAnsi"/>
              </w:rPr>
              <w:t>потпис овлашћеног лица</w:t>
            </w:r>
            <w:r w:rsidRPr="00E9509C">
              <w:rPr>
                <w:rFonts w:cstheme="minorHAnsi"/>
              </w:rPr>
              <w:br/>
              <w:t xml:space="preserve">понуђача/носиоца посла </w:t>
            </w:r>
          </w:p>
          <w:p w:rsidR="00263170" w:rsidRPr="00E9509C" w:rsidRDefault="00263170" w:rsidP="00263170">
            <w:pPr>
              <w:rPr>
                <w:rFonts w:cstheme="minorHAnsi"/>
              </w:rPr>
            </w:pPr>
            <w:r w:rsidRPr="00E9509C">
              <w:rPr>
                <w:rFonts w:cstheme="minorHAnsi"/>
              </w:rPr>
              <w:t xml:space="preserve">  </w:t>
            </w:r>
          </w:p>
        </w:tc>
      </w:tr>
      <w:tr w:rsidR="00263170" w:rsidRPr="00E9509C" w:rsidTr="008F5EE3">
        <w:trPr>
          <w:tblCellSpacing w:w="0" w:type="dxa"/>
        </w:trPr>
        <w:tc>
          <w:tcPr>
            <w:tcW w:w="0" w:type="auto"/>
            <w:hideMark/>
          </w:tcPr>
          <w:p w:rsidR="00263170" w:rsidRPr="00E9509C" w:rsidRDefault="00263170" w:rsidP="00263170">
            <w:pPr>
              <w:rPr>
                <w:rFonts w:cstheme="minorHAnsi"/>
              </w:rPr>
            </w:pPr>
            <w:r w:rsidRPr="00E9509C">
              <w:rPr>
                <w:rFonts w:cstheme="minorHAnsi"/>
              </w:rPr>
              <w:t>место:</w:t>
            </w:r>
            <w:r w:rsidRPr="00E9509C">
              <w:rPr>
                <w:rFonts w:cstheme="minorHAnsi"/>
              </w:rPr>
              <w:br/>
              <w:t>____________________</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hideMark/>
          </w:tcPr>
          <w:p w:rsidR="00263170" w:rsidRPr="00E9509C" w:rsidRDefault="00263170" w:rsidP="00263170">
            <w:pPr>
              <w:rPr>
                <w:rFonts w:cstheme="minorHAnsi"/>
              </w:rPr>
            </w:pPr>
            <w:r w:rsidRPr="00E9509C">
              <w:rPr>
                <w:rFonts w:cstheme="minorHAnsi"/>
              </w:rPr>
              <w:t xml:space="preserve">  </w:t>
            </w:r>
          </w:p>
        </w:tc>
        <w:tc>
          <w:tcPr>
            <w:tcW w:w="0" w:type="auto"/>
            <w:vAlign w:val="bottom"/>
            <w:hideMark/>
          </w:tcPr>
          <w:p w:rsidR="00263170" w:rsidRPr="00E9509C" w:rsidRDefault="00263170" w:rsidP="00263170">
            <w:pPr>
              <w:rPr>
                <w:rFonts w:cstheme="minorHAnsi"/>
              </w:rPr>
            </w:pPr>
            <w:r w:rsidRPr="00E9509C">
              <w:rPr>
                <w:rFonts w:cstheme="minorHAnsi"/>
              </w:rPr>
              <w:t>____________________</w:t>
            </w:r>
          </w:p>
        </w:tc>
      </w:tr>
    </w:tbl>
    <w:p w:rsidR="00263170" w:rsidRPr="00E9509C" w:rsidRDefault="00263170" w:rsidP="00A76451">
      <w:pPr>
        <w:rPr>
          <w:rFonts w:cstheme="minorHAnsi"/>
        </w:rPr>
      </w:pPr>
    </w:p>
    <w:sectPr w:rsidR="00263170" w:rsidRPr="00E9509C" w:rsidSect="0084412E">
      <w:headerReference w:type="default" r:id="rId13"/>
      <w:footerReference w:type="default" r:id="rId14"/>
      <w:pgSz w:w="11907" w:h="16839" w:code="9"/>
      <w:pgMar w:top="851"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D86" w:rsidRDefault="00AD3D86" w:rsidP="00C478A8">
      <w:pPr>
        <w:spacing w:after="0" w:line="240" w:lineRule="auto"/>
      </w:pPr>
      <w:r>
        <w:separator/>
      </w:r>
    </w:p>
  </w:endnote>
  <w:endnote w:type="continuationSeparator" w:id="1">
    <w:p w:rsidR="00AD3D86" w:rsidRDefault="00AD3D86" w:rsidP="00C478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090251"/>
      <w:docPartObj>
        <w:docPartGallery w:val="Page Numbers (Bottom of Page)"/>
        <w:docPartUnique/>
      </w:docPartObj>
    </w:sdtPr>
    <w:sdtContent>
      <w:p w:rsidR="0002347E" w:rsidRDefault="0002347E">
        <w:pPr>
          <w:pStyle w:val="Footer"/>
          <w:jc w:val="right"/>
        </w:pPr>
        <w:fldSimple w:instr=" PAGE   \* MERGEFORMAT ">
          <w:r w:rsidR="00D52A81">
            <w:rPr>
              <w:noProof/>
            </w:rPr>
            <w:t>33</w:t>
          </w:r>
        </w:fldSimple>
      </w:p>
    </w:sdtContent>
  </w:sdt>
  <w:p w:rsidR="0002347E" w:rsidRPr="00263170" w:rsidRDefault="0002347E" w:rsidP="002631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D86" w:rsidRDefault="00AD3D86" w:rsidP="00C478A8">
      <w:pPr>
        <w:spacing w:after="0" w:line="240" w:lineRule="auto"/>
      </w:pPr>
      <w:r>
        <w:separator/>
      </w:r>
    </w:p>
  </w:footnote>
  <w:footnote w:type="continuationSeparator" w:id="1">
    <w:p w:rsidR="00AD3D86" w:rsidRDefault="00AD3D86" w:rsidP="00C478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47E" w:rsidRPr="00263170" w:rsidRDefault="0002347E" w:rsidP="00263170"/>
  <w:p w:rsidR="0002347E" w:rsidRPr="00263170" w:rsidRDefault="0002347E" w:rsidP="002631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B81"/>
    <w:multiLevelType w:val="hybridMultilevel"/>
    <w:tmpl w:val="EDD47DA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2D07971"/>
    <w:multiLevelType w:val="hybridMultilevel"/>
    <w:tmpl w:val="78888082"/>
    <w:lvl w:ilvl="0" w:tplc="A1E45370">
      <w:numFmt w:val="bullet"/>
      <w:lvlText w:val=""/>
      <w:lvlJc w:val="left"/>
      <w:pPr>
        <w:ind w:left="720" w:hanging="360"/>
      </w:pPr>
      <w:rPr>
        <w:rFonts w:ascii="Calibri" w:eastAsiaTheme="minorEastAsia"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75A0E38"/>
    <w:multiLevelType w:val="hybridMultilevel"/>
    <w:tmpl w:val="92101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17B70"/>
    <w:multiLevelType w:val="hybridMultilevel"/>
    <w:tmpl w:val="77C0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B76B52"/>
    <w:multiLevelType w:val="hybridMultilevel"/>
    <w:tmpl w:val="DB64286A"/>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33295D3A"/>
    <w:multiLevelType w:val="hybridMultilevel"/>
    <w:tmpl w:val="84680390"/>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37CF3246"/>
    <w:multiLevelType w:val="hybridMultilevel"/>
    <w:tmpl w:val="7C3C797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3D55194D"/>
    <w:multiLevelType w:val="hybridMultilevel"/>
    <w:tmpl w:val="92461B1C"/>
    <w:lvl w:ilvl="0" w:tplc="47447BAA">
      <w:start w:val="1"/>
      <w:numFmt w:val="bullet"/>
      <w:lvlText w:val=""/>
      <w:lvlJc w:val="left"/>
      <w:pPr>
        <w:ind w:left="720" w:hanging="360"/>
      </w:pPr>
      <w:rPr>
        <w:rFonts w:ascii="Symbol" w:hAnsi="Symbol" w:hint="default"/>
      </w:rPr>
    </w:lvl>
    <w:lvl w:ilvl="1" w:tplc="DF568FE0">
      <w:numFmt w:val="bullet"/>
      <w:lvlText w:val="-"/>
      <w:lvlJc w:val="left"/>
      <w:pPr>
        <w:ind w:left="1440" w:hanging="360"/>
      </w:pPr>
      <w:rPr>
        <w:rFonts w:ascii="Times New Roman" w:eastAsia="Calibri" w:hAnsi="Times New Roman" w:cs="Times New Roman"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423A6232"/>
    <w:multiLevelType w:val="hybridMultilevel"/>
    <w:tmpl w:val="CF9C17E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458A7E7F"/>
    <w:multiLevelType w:val="hybridMultilevel"/>
    <w:tmpl w:val="6FD261BA"/>
    <w:lvl w:ilvl="0" w:tplc="81A624F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4C6D3AC3"/>
    <w:multiLevelType w:val="hybridMultilevel"/>
    <w:tmpl w:val="11122CA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54A32C93"/>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DC6DB8"/>
    <w:multiLevelType w:val="hybridMultilevel"/>
    <w:tmpl w:val="944EF8CC"/>
    <w:lvl w:ilvl="0" w:tplc="BC94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EB4D49"/>
    <w:multiLevelType w:val="hybridMultilevel"/>
    <w:tmpl w:val="CC402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2515DE"/>
    <w:multiLevelType w:val="hybridMultilevel"/>
    <w:tmpl w:val="536E039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5B7E30CB"/>
    <w:multiLevelType w:val="hybridMultilevel"/>
    <w:tmpl w:val="1F3EE452"/>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656F2FEA"/>
    <w:multiLevelType w:val="hybridMultilevel"/>
    <w:tmpl w:val="B6627E44"/>
    <w:lvl w:ilvl="0" w:tplc="47447BAA">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6B6307BC"/>
    <w:multiLevelType w:val="hybridMultilevel"/>
    <w:tmpl w:val="CBEA50F6"/>
    <w:lvl w:ilvl="0" w:tplc="47447BAA">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700F2E9C"/>
    <w:multiLevelType w:val="hybridMultilevel"/>
    <w:tmpl w:val="96B0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3"/>
  </w:num>
  <w:num w:numId="4">
    <w:abstractNumId w:val="11"/>
  </w:num>
  <w:num w:numId="5">
    <w:abstractNumId w:val="18"/>
  </w:num>
  <w:num w:numId="6">
    <w:abstractNumId w:val="9"/>
  </w:num>
  <w:num w:numId="7">
    <w:abstractNumId w:val="16"/>
  </w:num>
  <w:num w:numId="8">
    <w:abstractNumId w:val="7"/>
  </w:num>
  <w:num w:numId="9">
    <w:abstractNumId w:val="17"/>
  </w:num>
  <w:num w:numId="10">
    <w:abstractNumId w:val="4"/>
  </w:num>
  <w:num w:numId="11">
    <w:abstractNumId w:val="14"/>
  </w:num>
  <w:num w:numId="12">
    <w:abstractNumId w:val="5"/>
  </w:num>
  <w:num w:numId="13">
    <w:abstractNumId w:val="15"/>
  </w:num>
  <w:num w:numId="14">
    <w:abstractNumId w:val="0"/>
  </w:num>
  <w:num w:numId="15">
    <w:abstractNumId w:val="12"/>
  </w:num>
  <w:num w:numId="16">
    <w:abstractNumId w:val="8"/>
  </w:num>
  <w:num w:numId="17">
    <w:abstractNumId w:val="1"/>
  </w:num>
  <w:num w:numId="18">
    <w:abstractNumId w:val="1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72689"/>
    <w:rsid w:val="000069B3"/>
    <w:rsid w:val="0002347E"/>
    <w:rsid w:val="0003663B"/>
    <w:rsid w:val="00036DAF"/>
    <w:rsid w:val="00056718"/>
    <w:rsid w:val="000C252F"/>
    <w:rsid w:val="000C5A60"/>
    <w:rsid w:val="000F1EDB"/>
    <w:rsid w:val="000F72C0"/>
    <w:rsid w:val="001065C7"/>
    <w:rsid w:val="00106CC4"/>
    <w:rsid w:val="0011080A"/>
    <w:rsid w:val="00135591"/>
    <w:rsid w:val="001578D7"/>
    <w:rsid w:val="00161499"/>
    <w:rsid w:val="00192CD2"/>
    <w:rsid w:val="001F4165"/>
    <w:rsid w:val="00220F33"/>
    <w:rsid w:val="0023355A"/>
    <w:rsid w:val="002527AD"/>
    <w:rsid w:val="00263170"/>
    <w:rsid w:val="002831F9"/>
    <w:rsid w:val="00287D9F"/>
    <w:rsid w:val="002A2EE7"/>
    <w:rsid w:val="002B134C"/>
    <w:rsid w:val="002B3F45"/>
    <w:rsid w:val="002C5EE6"/>
    <w:rsid w:val="002D0554"/>
    <w:rsid w:val="002E29B4"/>
    <w:rsid w:val="00302F41"/>
    <w:rsid w:val="00361842"/>
    <w:rsid w:val="003809EE"/>
    <w:rsid w:val="00383605"/>
    <w:rsid w:val="003B6B18"/>
    <w:rsid w:val="003E5109"/>
    <w:rsid w:val="003F171D"/>
    <w:rsid w:val="003F6665"/>
    <w:rsid w:val="0040407D"/>
    <w:rsid w:val="004168BD"/>
    <w:rsid w:val="004307D9"/>
    <w:rsid w:val="0047691C"/>
    <w:rsid w:val="00483AFD"/>
    <w:rsid w:val="00493C69"/>
    <w:rsid w:val="004A4E96"/>
    <w:rsid w:val="004A5ADE"/>
    <w:rsid w:val="004B40F3"/>
    <w:rsid w:val="004C5C18"/>
    <w:rsid w:val="004D15C0"/>
    <w:rsid w:val="004D219E"/>
    <w:rsid w:val="00502A62"/>
    <w:rsid w:val="00517E6F"/>
    <w:rsid w:val="00545C65"/>
    <w:rsid w:val="005C5D46"/>
    <w:rsid w:val="005D34F8"/>
    <w:rsid w:val="005E5E58"/>
    <w:rsid w:val="0060205E"/>
    <w:rsid w:val="0061337A"/>
    <w:rsid w:val="00614A66"/>
    <w:rsid w:val="006229CE"/>
    <w:rsid w:val="006368C7"/>
    <w:rsid w:val="00642DB6"/>
    <w:rsid w:val="00692C16"/>
    <w:rsid w:val="0069404E"/>
    <w:rsid w:val="00697139"/>
    <w:rsid w:val="006C7848"/>
    <w:rsid w:val="006E5881"/>
    <w:rsid w:val="006F7B5E"/>
    <w:rsid w:val="007140C8"/>
    <w:rsid w:val="007258C8"/>
    <w:rsid w:val="00733657"/>
    <w:rsid w:val="00734D07"/>
    <w:rsid w:val="007634A4"/>
    <w:rsid w:val="00790CB3"/>
    <w:rsid w:val="007912D5"/>
    <w:rsid w:val="007A3B94"/>
    <w:rsid w:val="008010BA"/>
    <w:rsid w:val="008435C5"/>
    <w:rsid w:val="0084412E"/>
    <w:rsid w:val="008641C7"/>
    <w:rsid w:val="00872FAE"/>
    <w:rsid w:val="00876C7F"/>
    <w:rsid w:val="008A38DA"/>
    <w:rsid w:val="008B56B4"/>
    <w:rsid w:val="008B661F"/>
    <w:rsid w:val="008C35A7"/>
    <w:rsid w:val="008C4FA7"/>
    <w:rsid w:val="008F5EE3"/>
    <w:rsid w:val="008F7A1C"/>
    <w:rsid w:val="00903A8C"/>
    <w:rsid w:val="009224D4"/>
    <w:rsid w:val="00942FA7"/>
    <w:rsid w:val="009C3F6F"/>
    <w:rsid w:val="00A241E8"/>
    <w:rsid w:val="00A507C8"/>
    <w:rsid w:val="00A6610E"/>
    <w:rsid w:val="00A76451"/>
    <w:rsid w:val="00A85497"/>
    <w:rsid w:val="00A97105"/>
    <w:rsid w:val="00AC66CF"/>
    <w:rsid w:val="00AD3D86"/>
    <w:rsid w:val="00AE6465"/>
    <w:rsid w:val="00B1349E"/>
    <w:rsid w:val="00B13626"/>
    <w:rsid w:val="00B138B2"/>
    <w:rsid w:val="00B34173"/>
    <w:rsid w:val="00BA410E"/>
    <w:rsid w:val="00BB70A1"/>
    <w:rsid w:val="00BE0D40"/>
    <w:rsid w:val="00BE7B34"/>
    <w:rsid w:val="00C337B9"/>
    <w:rsid w:val="00C46D7F"/>
    <w:rsid w:val="00C478A8"/>
    <w:rsid w:val="00C66F2B"/>
    <w:rsid w:val="00C71BA3"/>
    <w:rsid w:val="00C72689"/>
    <w:rsid w:val="00C8178E"/>
    <w:rsid w:val="00C957B3"/>
    <w:rsid w:val="00CC5BC6"/>
    <w:rsid w:val="00CE3772"/>
    <w:rsid w:val="00CF48E2"/>
    <w:rsid w:val="00D0065F"/>
    <w:rsid w:val="00D05C16"/>
    <w:rsid w:val="00D178FF"/>
    <w:rsid w:val="00D41222"/>
    <w:rsid w:val="00D4190F"/>
    <w:rsid w:val="00D52A81"/>
    <w:rsid w:val="00D53F90"/>
    <w:rsid w:val="00D5600E"/>
    <w:rsid w:val="00D678B6"/>
    <w:rsid w:val="00D73579"/>
    <w:rsid w:val="00DB0C06"/>
    <w:rsid w:val="00DC51C2"/>
    <w:rsid w:val="00DE17F5"/>
    <w:rsid w:val="00E36FD6"/>
    <w:rsid w:val="00E502E5"/>
    <w:rsid w:val="00E553F1"/>
    <w:rsid w:val="00E84F0B"/>
    <w:rsid w:val="00E925C4"/>
    <w:rsid w:val="00E9509C"/>
    <w:rsid w:val="00EA395D"/>
    <w:rsid w:val="00EA3DB8"/>
    <w:rsid w:val="00ED4F7A"/>
    <w:rsid w:val="00EE1486"/>
    <w:rsid w:val="00EE3455"/>
    <w:rsid w:val="00F11A29"/>
    <w:rsid w:val="00F24B3B"/>
    <w:rsid w:val="00F41919"/>
    <w:rsid w:val="00F46902"/>
    <w:rsid w:val="00F47B95"/>
    <w:rsid w:val="00F5222F"/>
    <w:rsid w:val="00F85A5B"/>
    <w:rsid w:val="00F86DE3"/>
    <w:rsid w:val="00FA24BA"/>
    <w:rsid w:val="00FC38EF"/>
    <w:rsid w:val="00FF5D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B6"/>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 w:type="table" w:styleId="TableGrid">
    <w:name w:val="Table Grid"/>
    <w:basedOn w:val="TableNormal"/>
    <w:uiPriority w:val="59"/>
    <w:rsid w:val="004A5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8B6"/>
  </w:style>
  <w:style w:type="paragraph" w:styleId="Heading1">
    <w:name w:val="heading 1"/>
    <w:basedOn w:val="Normal"/>
    <w:next w:val="Normal"/>
    <w:link w:val="Heading1Char"/>
    <w:qFormat/>
    <w:rsid w:val="00EA395D"/>
    <w:pPr>
      <w:keepNext/>
      <w:spacing w:after="0" w:line="240" w:lineRule="auto"/>
      <w:outlineLvl w:val="0"/>
    </w:pPr>
    <w:rPr>
      <w:rFonts w:ascii="Arial" w:eastAsia="Times New Roman" w:hAnsi="Arial"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689"/>
    <w:rPr>
      <w:color w:val="0000FF" w:themeColor="hyperlink"/>
      <w:u w:val="single"/>
    </w:rPr>
  </w:style>
  <w:style w:type="paragraph" w:styleId="Header">
    <w:name w:val="header"/>
    <w:basedOn w:val="Normal"/>
    <w:link w:val="HeaderChar"/>
    <w:uiPriority w:val="99"/>
    <w:semiHidden/>
    <w:unhideWhenUsed/>
    <w:rsid w:val="00C478A8"/>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478A8"/>
  </w:style>
  <w:style w:type="paragraph" w:styleId="Footer">
    <w:name w:val="footer"/>
    <w:basedOn w:val="Normal"/>
    <w:link w:val="FooterChar"/>
    <w:uiPriority w:val="99"/>
    <w:semiHidden/>
    <w:unhideWhenUsed/>
    <w:rsid w:val="00C478A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C478A8"/>
  </w:style>
  <w:style w:type="paragraph" w:styleId="BalloonText">
    <w:name w:val="Balloon Text"/>
    <w:basedOn w:val="Normal"/>
    <w:link w:val="BalloonTextChar"/>
    <w:uiPriority w:val="99"/>
    <w:semiHidden/>
    <w:unhideWhenUsed/>
    <w:rsid w:val="00790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CB3"/>
    <w:rPr>
      <w:rFonts w:ascii="Tahoma" w:hAnsi="Tahoma" w:cs="Tahoma"/>
      <w:sz w:val="16"/>
      <w:szCs w:val="16"/>
    </w:rPr>
  </w:style>
  <w:style w:type="paragraph" w:styleId="ListParagraph">
    <w:name w:val="List Paragraph"/>
    <w:basedOn w:val="Normal"/>
    <w:uiPriority w:val="34"/>
    <w:qFormat/>
    <w:rsid w:val="00192CD2"/>
    <w:pPr>
      <w:ind w:left="720"/>
      <w:contextualSpacing/>
    </w:pPr>
  </w:style>
  <w:style w:type="character" w:customStyle="1" w:styleId="Heading1Char">
    <w:name w:val="Heading 1 Char"/>
    <w:basedOn w:val="DefaultParagraphFont"/>
    <w:link w:val="Heading1"/>
    <w:rsid w:val="00EA395D"/>
    <w:rPr>
      <w:rFonts w:ascii="Arial" w:eastAsia="Times New Roman" w:hAnsi="Arial" w:cs="Times New Roman"/>
      <w:i/>
      <w:sz w:val="24"/>
      <w:szCs w:val="20"/>
    </w:rPr>
  </w:style>
  <w:style w:type="paragraph" w:styleId="BodyText">
    <w:name w:val="Body Text"/>
    <w:basedOn w:val="Normal"/>
    <w:link w:val="BodyTextChar"/>
    <w:rsid w:val="00EA395D"/>
    <w:pPr>
      <w:spacing w:after="0" w:line="240" w:lineRule="auto"/>
    </w:pPr>
    <w:rPr>
      <w:rFonts w:ascii="Arial" w:eastAsia="Times New Roman" w:hAnsi="Arial" w:cs="Times New Roman"/>
      <w:i/>
      <w:sz w:val="24"/>
      <w:szCs w:val="20"/>
    </w:rPr>
  </w:style>
  <w:style w:type="character" w:customStyle="1" w:styleId="BodyTextChar">
    <w:name w:val="Body Text Char"/>
    <w:basedOn w:val="DefaultParagraphFont"/>
    <w:link w:val="BodyText"/>
    <w:rsid w:val="00EA395D"/>
    <w:rPr>
      <w:rFonts w:ascii="Arial" w:eastAsia="Times New Roman" w:hAnsi="Arial" w:cs="Times New Roman"/>
      <w:i/>
      <w:sz w:val="24"/>
      <w:szCs w:val="20"/>
    </w:rPr>
  </w:style>
  <w:style w:type="paragraph" w:styleId="NoSpacing">
    <w:name w:val="No Spacing"/>
    <w:qFormat/>
    <w:rsid w:val="00E9509C"/>
    <w:pPr>
      <w:suppressAutoHyphens/>
      <w:spacing w:after="0" w:line="240" w:lineRule="auto"/>
    </w:pPr>
    <w:rPr>
      <w:rFonts w:ascii="Calibri" w:eastAsia="Calibri" w:hAnsi="Calibri" w:cs="Calibri"/>
      <w:kern w:val="1"/>
      <w:lang w:eastAsia="ar-SA"/>
    </w:rPr>
  </w:style>
  <w:style w:type="character" w:customStyle="1" w:styleId="hps">
    <w:name w:val="hps"/>
    <w:basedOn w:val="DefaultParagraphFont"/>
    <w:rsid w:val="00E9509C"/>
  </w:style>
  <w:style w:type="table" w:styleId="TableGrid">
    <w:name w:val="Table Grid"/>
    <w:basedOn w:val="TableNormal"/>
    <w:uiPriority w:val="59"/>
    <w:rsid w:val="004A5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1904835">
      <w:bodyDiv w:val="1"/>
      <w:marLeft w:val="0"/>
      <w:marRight w:val="0"/>
      <w:marTop w:val="0"/>
      <w:marBottom w:val="0"/>
      <w:divBdr>
        <w:top w:val="none" w:sz="0" w:space="0" w:color="auto"/>
        <w:left w:val="none" w:sz="0" w:space="0" w:color="auto"/>
        <w:bottom w:val="none" w:sz="0" w:space="0" w:color="auto"/>
        <w:right w:val="none" w:sz="0" w:space="0" w:color="auto"/>
      </w:divBdr>
    </w:div>
    <w:div w:id="10824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srce@mts.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omsrce@mts.rs"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srce@mts.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rce.org.rs" TargetMode="External"/><Relationship Id="rId4" Type="http://schemas.openxmlformats.org/officeDocument/2006/relationships/webSettings" Target="webSettings.xml"/><Relationship Id="rId9" Type="http://schemas.openxmlformats.org/officeDocument/2006/relationships/hyperlink" Target="mailto:domsrce@mts.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33</Pages>
  <Words>7108</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Secretarica</cp:lastModifiedBy>
  <cp:revision>7</cp:revision>
  <cp:lastPrinted>2016-11-17T11:34:00Z</cp:lastPrinted>
  <dcterms:created xsi:type="dcterms:W3CDTF">2020-05-14T11:08:00Z</dcterms:created>
  <dcterms:modified xsi:type="dcterms:W3CDTF">2020-05-20T05:53:00Z</dcterms:modified>
</cp:coreProperties>
</file>